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5D46D" w14:textId="751E46E9" w:rsidR="00E7355F" w:rsidRPr="00AD1275" w:rsidRDefault="009F3720" w:rsidP="007333DF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</w:t>
      </w:r>
      <w:r w:rsidR="00FD1EAF">
        <w:rPr>
          <w:rFonts w:cs="Arial"/>
          <w:b/>
          <w:sz w:val="28"/>
          <w:szCs w:val="28"/>
        </w:rPr>
        <w:t>Í</w:t>
      </w:r>
      <w:r w:rsidR="00EB3FF6" w:rsidRPr="00AD1275">
        <w:rPr>
          <w:rFonts w:cs="Arial"/>
          <w:b/>
          <w:sz w:val="28"/>
          <w:szCs w:val="28"/>
        </w:rPr>
        <w:t>LO</w:t>
      </w:r>
    </w:p>
    <w:p w14:paraId="4A0D420E" w14:textId="160B689A" w:rsidR="00EA59A3" w:rsidRDefault="009F3720" w:rsidP="007333DF">
      <w:pPr>
        <w:jc w:val="center"/>
        <w:rPr>
          <w:rFonts w:cs="Arial"/>
          <w:b/>
          <w:sz w:val="24"/>
        </w:rPr>
      </w:pPr>
      <w:r w:rsidRPr="00FD1EAF">
        <w:rPr>
          <w:rFonts w:cs="Arial"/>
          <w:b/>
          <w:sz w:val="24"/>
        </w:rPr>
        <w:t>(dále jen „smlouva“)</w:t>
      </w:r>
    </w:p>
    <w:p w14:paraId="4EB88E99" w14:textId="77777777" w:rsidR="007333DF" w:rsidRPr="00BD3BC7" w:rsidRDefault="007333DF" w:rsidP="00BD3BC7">
      <w:pPr>
        <w:spacing w:line="200" w:lineRule="exact"/>
        <w:jc w:val="center"/>
        <w:rPr>
          <w:rFonts w:cs="Arial"/>
          <w:sz w:val="16"/>
          <w:szCs w:val="16"/>
        </w:rPr>
      </w:pPr>
    </w:p>
    <w:p w14:paraId="1B1799BD" w14:textId="4B1A4671" w:rsidR="009F3720" w:rsidRPr="004D5F78" w:rsidRDefault="009F3720" w:rsidP="00EA59A3">
      <w:pPr>
        <w:spacing w:after="60"/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47B119A2" w:rsidR="009F3720" w:rsidRPr="004D5F78" w:rsidRDefault="009F3720" w:rsidP="00EA59A3">
      <w:pPr>
        <w:spacing w:after="60"/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</w:p>
    <w:p w14:paraId="6A2DEA4E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740B8C34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7A0E964E" w14:textId="77777777" w:rsidR="00CF6E49" w:rsidRPr="004D5F78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bookmarkStart w:id="0" w:name="_Hlk64612709"/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2D3E5DF2" w14:textId="77777777" w:rsidR="00AC144C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 xml:space="preserve">Česká </w:t>
      </w:r>
      <w:proofErr w:type="gramStart"/>
      <w:r w:rsidRPr="004D5F78">
        <w:rPr>
          <w:rFonts w:cs="Arial"/>
          <w:b/>
          <w:szCs w:val="22"/>
        </w:rPr>
        <w:t>republika - Státní</w:t>
      </w:r>
      <w:proofErr w:type="gramEnd"/>
      <w:r w:rsidRPr="004D5F78">
        <w:rPr>
          <w:rFonts w:cs="Arial"/>
          <w:b/>
          <w:szCs w:val="22"/>
        </w:rPr>
        <w:t xml:space="preserve"> pozemkový úřad</w:t>
      </w:r>
    </w:p>
    <w:p w14:paraId="24FF1383" w14:textId="44F089C1" w:rsidR="00AD5D34" w:rsidRPr="004D5F78" w:rsidRDefault="00AC144C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Sídlo: </w:t>
      </w:r>
      <w:r w:rsidRPr="003B5DCD">
        <w:rPr>
          <w:rFonts w:cs="Arial"/>
          <w:szCs w:val="22"/>
        </w:rPr>
        <w:t>Husinecká 1024/</w:t>
      </w:r>
      <w:proofErr w:type="gramStart"/>
      <w:r w:rsidRPr="003B5DCD">
        <w:rPr>
          <w:rFonts w:cs="Arial"/>
          <w:szCs w:val="22"/>
        </w:rPr>
        <w:t>11a</w:t>
      </w:r>
      <w:proofErr w:type="gramEnd"/>
      <w:r w:rsidRPr="003B5DCD">
        <w:rPr>
          <w:rFonts w:cs="Arial"/>
          <w:szCs w:val="22"/>
        </w:rPr>
        <w:t>, 130 00 Praha 3</w:t>
      </w:r>
    </w:p>
    <w:p w14:paraId="06E2A04B" w14:textId="77777777" w:rsidR="00FD1EAF" w:rsidRDefault="00FD1EAF" w:rsidP="00FD1EAF">
      <w:pPr>
        <w:overflowPunct w:val="0"/>
        <w:autoSpaceDE w:val="0"/>
        <w:autoSpaceDN w:val="0"/>
        <w:adjustRightInd w:val="0"/>
        <w:spacing w:before="120" w:after="0" w:line="276" w:lineRule="auto"/>
        <w:ind w:left="2120" w:hanging="1763"/>
        <w:jc w:val="both"/>
        <w:textAlignment w:val="baseline"/>
        <w:rPr>
          <w:rFonts w:cs="Arial"/>
          <w:szCs w:val="22"/>
        </w:rPr>
      </w:pPr>
      <w:r w:rsidRPr="005A6326">
        <w:rPr>
          <w:rFonts w:cs="Arial"/>
          <w:b/>
          <w:szCs w:val="22"/>
        </w:rPr>
        <w:t xml:space="preserve">Krajský pozemkový úřad </w:t>
      </w:r>
      <w:r>
        <w:rPr>
          <w:rFonts w:cs="Arial"/>
          <w:b/>
          <w:szCs w:val="22"/>
        </w:rPr>
        <w:t>pro Liberecký kraj</w:t>
      </w:r>
      <w:r w:rsidRPr="005A6326">
        <w:rPr>
          <w:rFonts w:cs="Arial"/>
          <w:szCs w:val="22"/>
        </w:rPr>
        <w:tab/>
      </w:r>
    </w:p>
    <w:p w14:paraId="20341B94" w14:textId="1457B3AC" w:rsidR="00AC144C" w:rsidRPr="004D5F78" w:rsidRDefault="00AC144C" w:rsidP="00AD5D34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Adresa: </w:t>
      </w:r>
      <w:r w:rsidR="00FD1EAF">
        <w:rPr>
          <w:rFonts w:eastAsia="Lucida Sans Unicode" w:cs="Arial"/>
          <w:szCs w:val="22"/>
        </w:rPr>
        <w:t>U Nisy 745/</w:t>
      </w:r>
      <w:proofErr w:type="gramStart"/>
      <w:r w:rsidR="00FD1EAF">
        <w:rPr>
          <w:rFonts w:eastAsia="Lucida Sans Unicode" w:cs="Arial"/>
          <w:szCs w:val="22"/>
        </w:rPr>
        <w:t>6a</w:t>
      </w:r>
      <w:proofErr w:type="gramEnd"/>
      <w:r w:rsidR="00FD1EAF">
        <w:rPr>
          <w:rFonts w:eastAsia="Lucida Sans Unicode" w:cs="Arial"/>
          <w:szCs w:val="22"/>
        </w:rPr>
        <w:t>, 460 57 Liberec</w:t>
      </w:r>
    </w:p>
    <w:p w14:paraId="464D88BF" w14:textId="55709C55" w:rsidR="00AC144C" w:rsidRPr="003B5DCD" w:rsidRDefault="00AC144C" w:rsidP="00FD1EAF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/>
          <w:szCs w:val="22"/>
        </w:rPr>
      </w:pPr>
    </w:p>
    <w:p w14:paraId="79E048D0" w14:textId="77777777" w:rsidR="00FD1EAF" w:rsidRPr="005A6326" w:rsidRDefault="00FD1EAF" w:rsidP="00EA59A3">
      <w:pPr>
        <w:widowControl w:val="0"/>
        <w:tabs>
          <w:tab w:val="left" w:pos="4536"/>
        </w:tabs>
        <w:suppressAutoHyphens/>
        <w:spacing w:after="60" w:line="240" w:lineRule="auto"/>
        <w:ind w:left="4950" w:hanging="4950"/>
        <w:rPr>
          <w:rFonts w:eastAsia="Lucida Sans Unicode" w:cs="Arial"/>
          <w:color w:val="FF0000"/>
          <w:szCs w:val="22"/>
        </w:rPr>
      </w:pPr>
      <w:r w:rsidRPr="005A6326">
        <w:rPr>
          <w:rFonts w:eastAsia="Lucida Sans Unicode" w:cs="Arial"/>
          <w:szCs w:val="22"/>
        </w:rPr>
        <w:t>zastoupený: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  <w:t>Ing. Bohuslavem Kabátkem, ředitelem KPÚ pro Liberecký kraj</w:t>
      </w:r>
    </w:p>
    <w:p w14:paraId="2C565125" w14:textId="25C527CF" w:rsidR="00FD1EAF" w:rsidRDefault="00FD1EAF" w:rsidP="00EA59A3">
      <w:pPr>
        <w:widowControl w:val="0"/>
        <w:tabs>
          <w:tab w:val="left" w:pos="4536"/>
        </w:tabs>
        <w:suppressAutoHyphens/>
        <w:spacing w:after="60" w:line="240" w:lineRule="auto"/>
        <w:ind w:left="4950" w:hanging="4950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ve smluvních záležitostech oprávněn jednat: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  <w:t>Ing. Bohuslav Kabátek,</w:t>
      </w:r>
    </w:p>
    <w:p w14:paraId="0673BC68" w14:textId="77777777" w:rsidR="00FD1EAF" w:rsidRPr="005A6326" w:rsidRDefault="00FD1EAF" w:rsidP="00EA59A3">
      <w:pPr>
        <w:widowControl w:val="0"/>
        <w:tabs>
          <w:tab w:val="left" w:pos="4536"/>
        </w:tabs>
        <w:suppressAutoHyphens/>
        <w:spacing w:after="60" w:line="240" w:lineRule="auto"/>
        <w:ind w:left="4950" w:hanging="4950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  <w:t>ředitel KPÚ pro Liberecký kraj</w:t>
      </w:r>
    </w:p>
    <w:p w14:paraId="6C6B0754" w14:textId="28DA5F3F" w:rsidR="00FD1EAF" w:rsidRPr="005A6326" w:rsidRDefault="00FD1EAF" w:rsidP="00EA59A3">
      <w:pPr>
        <w:widowControl w:val="0"/>
        <w:tabs>
          <w:tab w:val="left" w:pos="4536"/>
        </w:tabs>
        <w:suppressAutoHyphens/>
        <w:spacing w:after="60" w:line="240" w:lineRule="auto"/>
        <w:ind w:left="4950" w:hanging="4950"/>
        <w:rPr>
          <w:rFonts w:eastAsia="Lucida Sans Unicode" w:cs="Arial"/>
          <w:snapToGrid w:val="0"/>
          <w:szCs w:val="22"/>
        </w:rPr>
      </w:pPr>
      <w:r w:rsidRPr="005A6326">
        <w:rPr>
          <w:rFonts w:eastAsia="Lucida Sans Unicode" w:cs="Arial"/>
          <w:szCs w:val="22"/>
        </w:rPr>
        <w:t xml:space="preserve">v </w:t>
      </w:r>
      <w:r w:rsidRPr="005A6326">
        <w:rPr>
          <w:rFonts w:eastAsia="Lucida Sans Unicode" w:cs="Arial"/>
          <w:snapToGrid w:val="0"/>
          <w:szCs w:val="22"/>
        </w:rPr>
        <w:t>technických záležitostech oprávněn jednat:</w:t>
      </w:r>
      <w:r w:rsidRPr="005A6326"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ab/>
        <w:t>Ing. Tomáš Maček, vedoucí Pobočky Liberec</w:t>
      </w:r>
    </w:p>
    <w:p w14:paraId="61051BCC" w14:textId="6AEC30DD" w:rsidR="00FD1EAF" w:rsidRPr="005A6326" w:rsidRDefault="00FD1EAF" w:rsidP="00EA59A3">
      <w:pPr>
        <w:widowControl w:val="0"/>
        <w:tabs>
          <w:tab w:val="left" w:pos="4536"/>
        </w:tabs>
        <w:suppressAutoHyphens/>
        <w:spacing w:after="60" w:line="240" w:lineRule="auto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Adresa: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  <w:t>U Nisy 745/</w:t>
      </w:r>
      <w:proofErr w:type="gramStart"/>
      <w:r>
        <w:rPr>
          <w:rFonts w:eastAsia="Lucida Sans Unicode" w:cs="Arial"/>
          <w:szCs w:val="22"/>
        </w:rPr>
        <w:t>6a</w:t>
      </w:r>
      <w:proofErr w:type="gramEnd"/>
      <w:r>
        <w:rPr>
          <w:rFonts w:eastAsia="Lucida Sans Unicode" w:cs="Arial"/>
          <w:szCs w:val="22"/>
        </w:rPr>
        <w:t>, 460 57 Liberec</w:t>
      </w:r>
    </w:p>
    <w:p w14:paraId="1C084BBC" w14:textId="77DFEE9E" w:rsidR="00FD1EAF" w:rsidRPr="005A6326" w:rsidRDefault="00FD1EAF" w:rsidP="00EA59A3">
      <w:pPr>
        <w:widowControl w:val="0"/>
        <w:tabs>
          <w:tab w:val="left" w:pos="4536"/>
        </w:tabs>
        <w:suppressAutoHyphens/>
        <w:spacing w:after="60" w:line="240" w:lineRule="auto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Tel.: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5C2EE5">
        <w:rPr>
          <w:rFonts w:eastAsia="Lucida Sans Unicode" w:cs="Arial"/>
          <w:szCs w:val="22"/>
        </w:rPr>
        <w:t>+420</w:t>
      </w:r>
      <w:r>
        <w:rPr>
          <w:rFonts w:eastAsia="Lucida Sans Unicode" w:cs="Arial"/>
          <w:szCs w:val="22"/>
        </w:rPr>
        <w:t> 725 548 197</w:t>
      </w:r>
    </w:p>
    <w:p w14:paraId="054E30FC" w14:textId="721E9B11" w:rsidR="00FD1EAF" w:rsidRPr="005A6326" w:rsidRDefault="00FD1EAF" w:rsidP="00EA59A3">
      <w:pPr>
        <w:widowControl w:val="0"/>
        <w:tabs>
          <w:tab w:val="left" w:pos="4536"/>
        </w:tabs>
        <w:suppressAutoHyphens/>
        <w:spacing w:after="60" w:line="240" w:lineRule="auto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E-mail: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5C2EE5">
        <w:rPr>
          <w:rFonts w:eastAsia="Lucida Sans Unicode" w:cs="Arial"/>
          <w:szCs w:val="22"/>
        </w:rPr>
        <w:t xml:space="preserve">liberec.pk@spucr.cz, </w:t>
      </w:r>
      <w:r w:rsidR="00411751">
        <w:rPr>
          <w:rFonts w:eastAsia="Lucida Sans Unicode" w:cs="Arial"/>
          <w:szCs w:val="22"/>
        </w:rPr>
        <w:t>t.macek</w:t>
      </w:r>
      <w:r w:rsidRPr="005C2EE5">
        <w:rPr>
          <w:rFonts w:eastAsia="Lucida Sans Unicode" w:cs="Arial"/>
          <w:szCs w:val="22"/>
        </w:rPr>
        <w:t>@spucr.cz</w:t>
      </w:r>
    </w:p>
    <w:p w14:paraId="23B9E42D" w14:textId="77777777" w:rsidR="00FD1EAF" w:rsidRPr="005A6326" w:rsidRDefault="00FD1EAF" w:rsidP="00EA59A3">
      <w:pPr>
        <w:widowControl w:val="0"/>
        <w:tabs>
          <w:tab w:val="left" w:pos="4536"/>
        </w:tabs>
        <w:suppressAutoHyphens/>
        <w:spacing w:after="60" w:line="240" w:lineRule="auto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ID DS: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5A6326">
        <w:rPr>
          <w:rFonts w:eastAsia="Lucida Sans Unicode" w:cs="Arial"/>
          <w:szCs w:val="22"/>
        </w:rPr>
        <w:t>z49per3</w:t>
      </w:r>
    </w:p>
    <w:p w14:paraId="2D7367C4" w14:textId="75CBC804" w:rsidR="00FD1EAF" w:rsidRPr="005A6326" w:rsidRDefault="00FD1EAF" w:rsidP="00EA59A3">
      <w:pPr>
        <w:widowControl w:val="0"/>
        <w:tabs>
          <w:tab w:val="left" w:pos="4536"/>
        </w:tabs>
        <w:suppressAutoHyphens/>
        <w:spacing w:after="60" w:line="240" w:lineRule="auto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Bankovní spojení: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5A6326">
        <w:rPr>
          <w:rFonts w:eastAsia="Lucida Sans Unicode" w:cs="Arial"/>
          <w:szCs w:val="22"/>
        </w:rPr>
        <w:t>ČNB</w:t>
      </w:r>
    </w:p>
    <w:p w14:paraId="3F60A6BD" w14:textId="77777777" w:rsidR="00FD1EAF" w:rsidRPr="005A6326" w:rsidRDefault="00FD1EAF" w:rsidP="00EA59A3">
      <w:pPr>
        <w:widowControl w:val="0"/>
        <w:tabs>
          <w:tab w:val="left" w:pos="4536"/>
        </w:tabs>
        <w:suppressAutoHyphens/>
        <w:spacing w:after="60" w:line="240" w:lineRule="auto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Číslo účtu:</w:t>
      </w:r>
      <w:r w:rsidRPr="005A6326"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</w:r>
      <w:r w:rsidRPr="005A6326">
        <w:rPr>
          <w:rFonts w:eastAsia="Lucida Sans Unicode" w:cs="Arial"/>
          <w:bCs/>
          <w:szCs w:val="22"/>
        </w:rPr>
        <w:t>3723001/0710</w:t>
      </w:r>
    </w:p>
    <w:p w14:paraId="79E98702" w14:textId="4F560989" w:rsidR="00FD1EAF" w:rsidRPr="005A6326" w:rsidRDefault="00FD1EAF" w:rsidP="00EA59A3">
      <w:pPr>
        <w:widowControl w:val="0"/>
        <w:tabs>
          <w:tab w:val="left" w:pos="4536"/>
        </w:tabs>
        <w:suppressAutoHyphens/>
        <w:spacing w:after="60" w:line="240" w:lineRule="auto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IČ:</w:t>
      </w:r>
      <w:r w:rsidRPr="005A6326"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</w:r>
      <w:r w:rsidRPr="005A6326">
        <w:rPr>
          <w:rFonts w:eastAsia="Lucida Sans Unicode" w:cs="Arial"/>
          <w:bCs/>
          <w:szCs w:val="22"/>
        </w:rPr>
        <w:t>01312774</w:t>
      </w:r>
    </w:p>
    <w:p w14:paraId="0EED5C94" w14:textId="77777777" w:rsidR="00FD1EAF" w:rsidRPr="005A6326" w:rsidRDefault="00FD1EAF" w:rsidP="00EA59A3">
      <w:pPr>
        <w:widowControl w:val="0"/>
        <w:tabs>
          <w:tab w:val="left" w:pos="4536"/>
        </w:tabs>
        <w:suppressAutoHyphens/>
        <w:spacing w:after="60" w:line="240" w:lineRule="auto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DIČ:</w:t>
      </w:r>
      <w:r w:rsidRPr="005A6326"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</w:r>
      <w:r w:rsidRPr="005A6326">
        <w:rPr>
          <w:rFonts w:eastAsia="Lucida Sans Unicode" w:cs="Arial"/>
          <w:bCs/>
          <w:szCs w:val="22"/>
        </w:rPr>
        <w:t xml:space="preserve">není plátcem DPH </w:t>
      </w:r>
    </w:p>
    <w:p w14:paraId="43054F31" w14:textId="77777777" w:rsidR="00FD1EAF" w:rsidRPr="005A6326" w:rsidRDefault="00FD1EAF" w:rsidP="00FD1EAF">
      <w:pPr>
        <w:spacing w:after="0" w:line="240" w:lineRule="auto"/>
        <w:rPr>
          <w:rFonts w:cs="Arial"/>
          <w:snapToGrid w:val="0"/>
          <w:szCs w:val="22"/>
        </w:rPr>
      </w:pPr>
      <w:r w:rsidRPr="005A6326">
        <w:rPr>
          <w:rFonts w:cs="Arial"/>
          <w:snapToGrid w:val="0"/>
          <w:szCs w:val="22"/>
        </w:rPr>
        <w:t>(dále jen jako „objednatel“)</w:t>
      </w:r>
    </w:p>
    <w:p w14:paraId="2618BCC9" w14:textId="77777777" w:rsidR="00CF6E49" w:rsidRPr="004D5F78" w:rsidRDefault="00CF6E49" w:rsidP="00AD5D34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477BC401" w14:textId="77777777" w:rsidR="00CF6E49" w:rsidRPr="004D5F7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721B3014" w14:textId="25A198C0" w:rsidR="00CF6E49" w:rsidRPr="004D5F78" w:rsidRDefault="00411751" w:rsidP="007333DF">
      <w:pPr>
        <w:ind w:firstLine="284"/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Název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>/</w:t>
      </w: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 w:rsidR="00AC144C"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 </w:t>
      </w:r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81067AE" w14:textId="45D93E0D" w:rsidR="00CF6E49" w:rsidRPr="004D5F78" w:rsidRDefault="00D8162E" w:rsidP="00EA59A3">
      <w:pPr>
        <w:spacing w:after="60"/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6ED7663C" w:rsidR="00CF6E49" w:rsidRPr="004D5F78" w:rsidRDefault="00CF6E49" w:rsidP="00EA59A3">
      <w:pPr>
        <w:spacing w:after="6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379BAD1E" w:rsidR="00CF6E49" w:rsidRPr="004D5F78" w:rsidRDefault="00CF6E49" w:rsidP="00EA59A3">
      <w:pPr>
        <w:spacing w:after="6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6C78268E" w:rsidR="00CF6E49" w:rsidRPr="004D5F78" w:rsidRDefault="00CF6E49" w:rsidP="00EA59A3">
      <w:pPr>
        <w:pStyle w:val="Zkladntext"/>
        <w:spacing w:after="60"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bookmarkStart w:id="1" w:name="_Hlk64542960"/>
      <w:r w:rsidR="00233696" w:rsidRPr="002F6773">
        <w:rPr>
          <w:rFonts w:cs="Arial"/>
          <w:bCs/>
          <w:szCs w:val="22"/>
          <w:highlight w:val="yellow"/>
        </w:rPr>
        <w:t>[DOPLNIT]</w:t>
      </w:r>
      <w:bookmarkEnd w:id="1"/>
    </w:p>
    <w:p w14:paraId="2A2DED09" w14:textId="376C6D8B" w:rsidR="00EA59A3" w:rsidRPr="00EA59A3" w:rsidRDefault="00EA59A3" w:rsidP="00EA59A3">
      <w:pPr>
        <w:widowControl w:val="0"/>
        <w:tabs>
          <w:tab w:val="left" w:pos="4536"/>
        </w:tabs>
        <w:suppressAutoHyphens/>
        <w:spacing w:after="60" w:line="240" w:lineRule="auto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>ID DS:</w:t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EA59A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F8D697F" w14:textId="623BC629" w:rsidR="00660B9F" w:rsidRPr="002F6773" w:rsidRDefault="00CF6E49" w:rsidP="00EA59A3">
      <w:pPr>
        <w:spacing w:after="6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1A85A0E9" w:rsidR="00CF6E49" w:rsidRPr="004D5F78" w:rsidRDefault="00CF6E49" w:rsidP="00EA59A3">
      <w:pPr>
        <w:spacing w:after="60"/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5D061794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IČ/DIČ: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AC144C">
        <w:rPr>
          <w:rFonts w:cs="Arial"/>
          <w:b/>
          <w:bCs/>
          <w:snapToGrid w:val="0"/>
          <w:szCs w:val="22"/>
          <w:highlight w:val="yellow"/>
        </w:rPr>
        <w:t xml:space="preserve"> je/není pl</w:t>
      </w:r>
      <w:r w:rsidR="00EA59A3">
        <w:rPr>
          <w:rFonts w:cs="Arial"/>
          <w:b/>
          <w:bCs/>
          <w:snapToGrid w:val="0"/>
          <w:szCs w:val="22"/>
          <w:highlight w:val="yellow"/>
        </w:rPr>
        <w:t>á</w:t>
      </w:r>
      <w:r w:rsidR="00AC144C">
        <w:rPr>
          <w:rFonts w:cs="Arial"/>
          <w:b/>
          <w:bCs/>
          <w:snapToGrid w:val="0"/>
          <w:szCs w:val="22"/>
          <w:highlight w:val="yellow"/>
        </w:rPr>
        <w:t>tcem DPH</w:t>
      </w:r>
    </w:p>
    <w:p w14:paraId="5665DA66" w14:textId="4DC1DA25" w:rsidR="00CB68CC" w:rsidRPr="002F6773" w:rsidRDefault="00CB68CC" w:rsidP="00BD3BC7">
      <w:pPr>
        <w:spacing w:before="12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51F9FE2E" w14:textId="3F7ED4CE" w:rsidR="00126736" w:rsidRPr="004D5F78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bookmarkEnd w:id="0"/>
    <w:p w14:paraId="5E4F3F62" w14:textId="635DE107" w:rsidR="004F64EF" w:rsidRPr="00DA52ED" w:rsidRDefault="000475F1" w:rsidP="00DA52ED">
      <w:pPr>
        <w:jc w:val="both"/>
        <w:rPr>
          <w:rFonts w:cs="Arial"/>
          <w:b/>
          <w:spacing w:val="8"/>
          <w:szCs w:val="22"/>
        </w:rPr>
      </w:pPr>
      <w:r w:rsidRPr="004D5F78">
        <w:rPr>
          <w:rFonts w:cs="Arial"/>
          <w:szCs w:val="22"/>
        </w:rPr>
        <w:lastRenderedPageBreak/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  <w:r w:rsidR="002921CB" w:rsidRPr="004D5F78">
        <w:rPr>
          <w:rFonts w:cs="Arial"/>
          <w:b/>
          <w:spacing w:val="8"/>
          <w:szCs w:val="22"/>
        </w:rPr>
        <w:t>„</w:t>
      </w:r>
      <w:r w:rsidR="00DA52ED" w:rsidRPr="00DA52ED">
        <w:rPr>
          <w:rFonts w:cs="Arial"/>
          <w:b/>
          <w:spacing w:val="8"/>
          <w:szCs w:val="22"/>
        </w:rPr>
        <w:t xml:space="preserve">Zpracování PD vodních nádrží VN1, VN2, koryta DVT2 a polní cesty HC1-R v </w:t>
      </w:r>
      <w:proofErr w:type="spellStart"/>
      <w:r w:rsidR="00DA52ED" w:rsidRPr="00DA52ED">
        <w:rPr>
          <w:rFonts w:cs="Arial"/>
          <w:b/>
          <w:spacing w:val="8"/>
          <w:szCs w:val="22"/>
        </w:rPr>
        <w:t>k.ú</w:t>
      </w:r>
      <w:proofErr w:type="spellEnd"/>
      <w:r w:rsidR="00DA52ED" w:rsidRPr="00DA52ED">
        <w:rPr>
          <w:rFonts w:cs="Arial"/>
          <w:b/>
          <w:spacing w:val="8"/>
          <w:szCs w:val="22"/>
        </w:rPr>
        <w:t>. Rádlo</w:t>
      </w:r>
      <w:r w:rsidR="008A52EE" w:rsidRPr="004D5F78">
        <w:rPr>
          <w:rFonts w:cs="Arial"/>
          <w:b/>
          <w:spacing w:val="8"/>
          <w:szCs w:val="22"/>
        </w:rPr>
        <w:t xml:space="preserve">“, </w:t>
      </w:r>
      <w:r w:rsidR="00CF6E49" w:rsidRPr="004D5F78">
        <w:rPr>
          <w:rFonts w:cs="Arial"/>
          <w:szCs w:val="22"/>
        </w:rPr>
        <w:t xml:space="preserve">na základě výsledku výběrového </w:t>
      </w:r>
      <w:proofErr w:type="gramStart"/>
      <w:r w:rsidR="00CF6E49" w:rsidRPr="004D5F78">
        <w:rPr>
          <w:rFonts w:cs="Arial"/>
          <w:szCs w:val="22"/>
        </w:rPr>
        <w:t xml:space="preserve">řízení </w:t>
      </w:r>
      <w:r w:rsidR="004F64EF" w:rsidRPr="004D5F78">
        <w:rPr>
          <w:rFonts w:cs="Arial"/>
          <w:szCs w:val="22"/>
        </w:rPr>
        <w:t xml:space="preserve"> realizovaného</w:t>
      </w:r>
      <w:proofErr w:type="gramEnd"/>
      <w:r w:rsidR="004F64EF" w:rsidRPr="004D5F78">
        <w:rPr>
          <w:rFonts w:cs="Arial"/>
          <w:szCs w:val="22"/>
        </w:rPr>
        <w:t xml:space="preserve">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7AD0CBC7" w14:textId="71EDD1E8" w:rsidR="004F64EF" w:rsidRPr="00B8338E" w:rsidRDefault="004F154E" w:rsidP="004F64EF">
      <w:pPr>
        <w:jc w:val="center"/>
        <w:rPr>
          <w:rFonts w:ascii="Times New Roman" w:hAnsi="Times New Roman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B8338E">
        <w:rPr>
          <w:rFonts w:ascii="Times New Roman" w:hAnsi="Times New Roman"/>
          <w:b/>
          <w:szCs w:val="22"/>
        </w:rPr>
        <w:t>Čl.</w:t>
      </w:r>
      <w:r w:rsidR="00FE0914">
        <w:rPr>
          <w:rFonts w:ascii="Times New Roman" w:hAnsi="Times New Roman"/>
          <w:b/>
          <w:szCs w:val="22"/>
        </w:rPr>
        <w:t xml:space="preserve"> </w:t>
      </w:r>
      <w:r w:rsidR="004F64EF" w:rsidRPr="00B8338E">
        <w:rPr>
          <w:rFonts w:ascii="Times New Roman" w:hAnsi="Times New Roman"/>
          <w:b/>
          <w:szCs w:val="22"/>
        </w:rPr>
        <w:t>I</w:t>
      </w:r>
    </w:p>
    <w:p w14:paraId="538DD6A0" w14:textId="372695D8" w:rsidR="004F154E" w:rsidRPr="004D5F78" w:rsidRDefault="004F154E" w:rsidP="00B51571">
      <w:pPr>
        <w:spacing w:before="100" w:beforeAutospacing="1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0BA5E491" w:rsidR="008665E9" w:rsidRPr="004D5F78" w:rsidRDefault="000F5BF7" w:rsidP="00DB32E6">
      <w:pPr>
        <w:pStyle w:val="l-L1"/>
        <w:keepNext w:val="0"/>
        <w:numPr>
          <w:ilvl w:val="1"/>
          <w:numId w:val="3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>ho povolení a pro provádění stavby</w:t>
      </w:r>
      <w:proofErr w:type="gramStart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</w:t>
      </w:r>
      <w:proofErr w:type="gramEnd"/>
      <w:r w:rsidR="00655172" w:rsidRPr="004D5F78">
        <w:rPr>
          <w:rStyle w:val="l-L2Char"/>
          <w:rFonts w:cs="Arial"/>
          <w:b w:val="0"/>
          <w:szCs w:val="22"/>
          <w:u w:val="none"/>
        </w:rPr>
        <w:t>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AF4B44F" w14:textId="0CA07ED5" w:rsidR="00DA52ED" w:rsidRPr="00DA52ED" w:rsidRDefault="000F5BF7" w:rsidP="001E46EE">
      <w:pPr>
        <w:pStyle w:val="l-L1"/>
        <w:keepNext w:val="0"/>
        <w:numPr>
          <w:ilvl w:val="0"/>
          <w:numId w:val="0"/>
        </w:numPr>
        <w:spacing w:before="120" w:after="120"/>
        <w:ind w:left="2268" w:hanging="1559"/>
        <w:jc w:val="left"/>
        <w:rPr>
          <w:rStyle w:val="l-L2Char"/>
          <w:rFonts w:cs="Arial"/>
          <w:bCs/>
          <w:spacing w:val="8"/>
          <w:szCs w:val="22"/>
          <w:u w:val="none"/>
        </w:rPr>
      </w:pPr>
      <w:bookmarkStart w:id="2" w:name="_Hlk64614355"/>
      <w:r w:rsidRPr="004D5F78">
        <w:rPr>
          <w:rStyle w:val="l-L2Char"/>
          <w:rFonts w:cs="Arial"/>
          <w:b w:val="0"/>
          <w:szCs w:val="22"/>
          <w:u w:val="none"/>
        </w:rPr>
        <w:t>Název stavby:</w:t>
      </w:r>
      <w:r w:rsidR="001E46EE">
        <w:rPr>
          <w:rStyle w:val="l-L2Char"/>
          <w:rFonts w:cs="Arial"/>
          <w:b w:val="0"/>
          <w:szCs w:val="22"/>
          <w:u w:val="none"/>
        </w:rPr>
        <w:tab/>
      </w:r>
      <w:bookmarkStart w:id="3" w:name="_Hlk64613905"/>
      <w:r w:rsidR="00DA52ED" w:rsidRPr="0047202C">
        <w:rPr>
          <w:rStyle w:val="l-L2Char"/>
          <w:rFonts w:cs="Arial"/>
          <w:bCs/>
          <w:szCs w:val="22"/>
          <w:u w:val="none"/>
        </w:rPr>
        <w:t xml:space="preserve">Výstavba </w:t>
      </w:r>
      <w:r w:rsidR="00DA52ED" w:rsidRPr="0047202C">
        <w:rPr>
          <w:rFonts w:ascii="Arial" w:hAnsi="Arial" w:cs="Arial"/>
          <w:bCs/>
          <w:spacing w:val="8"/>
          <w:szCs w:val="22"/>
          <w:u w:val="none"/>
        </w:rPr>
        <w:t>vodních nádrží VN1, VN2, koryta DVT2 a polní cesty HC1-R v </w:t>
      </w:r>
      <w:proofErr w:type="spellStart"/>
      <w:r w:rsidR="00DA52ED" w:rsidRPr="0047202C">
        <w:rPr>
          <w:rFonts w:ascii="Arial" w:hAnsi="Arial" w:cs="Arial"/>
          <w:bCs/>
          <w:spacing w:val="8"/>
          <w:szCs w:val="22"/>
          <w:u w:val="none"/>
        </w:rPr>
        <w:t>k.ú</w:t>
      </w:r>
      <w:proofErr w:type="spellEnd"/>
      <w:r w:rsidR="00DA52ED" w:rsidRPr="0047202C">
        <w:rPr>
          <w:rFonts w:ascii="Arial" w:hAnsi="Arial" w:cs="Arial"/>
          <w:bCs/>
          <w:spacing w:val="8"/>
          <w:szCs w:val="22"/>
          <w:u w:val="none"/>
        </w:rPr>
        <w:t>. Rádlo</w:t>
      </w:r>
      <w:bookmarkEnd w:id="3"/>
    </w:p>
    <w:p w14:paraId="20E141FE" w14:textId="043A1596" w:rsidR="00035F68" w:rsidRPr="004D5F78" w:rsidRDefault="008E133F" w:rsidP="001E46EE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Místo stavby:</w:t>
      </w:r>
      <w:r w:rsidR="001E46EE">
        <w:rPr>
          <w:rStyle w:val="l-L2Char"/>
          <w:rFonts w:cs="Arial"/>
          <w:b w:val="0"/>
          <w:szCs w:val="22"/>
          <w:u w:val="none"/>
        </w:rPr>
        <w:tab/>
      </w:r>
      <w:r w:rsidR="00DA52ED">
        <w:rPr>
          <w:rStyle w:val="l-L2Char"/>
          <w:rFonts w:cs="Arial"/>
          <w:b w:val="0"/>
          <w:szCs w:val="22"/>
          <w:u w:val="none"/>
        </w:rPr>
        <w:t xml:space="preserve">ČR, kraj Liberecký, okres Jablonec nad Nisou, obec Rádlo, </w:t>
      </w:r>
      <w:proofErr w:type="spellStart"/>
      <w:r w:rsidR="00DA52ED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DA52ED">
        <w:rPr>
          <w:rStyle w:val="l-L2Char"/>
          <w:rFonts w:cs="Arial"/>
          <w:b w:val="0"/>
          <w:szCs w:val="22"/>
          <w:u w:val="none"/>
        </w:rPr>
        <w:t>. Rádlo</w:t>
      </w:r>
    </w:p>
    <w:p w14:paraId="78338D4A" w14:textId="68FA9BBB" w:rsidR="000F5BF7" w:rsidRDefault="00035F68" w:rsidP="00372F99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Popis stavby:</w:t>
      </w:r>
      <w:r w:rsidR="00372F99">
        <w:rPr>
          <w:rStyle w:val="l-L2Char"/>
          <w:rFonts w:cs="Arial"/>
          <w:b w:val="0"/>
          <w:szCs w:val="22"/>
          <w:u w:val="none"/>
        </w:rPr>
        <w:t xml:space="preserve"> </w:t>
      </w:r>
      <w:r w:rsidR="00372F99">
        <w:rPr>
          <w:rStyle w:val="l-L2Char"/>
          <w:rFonts w:cs="Arial"/>
          <w:b w:val="0"/>
          <w:szCs w:val="22"/>
          <w:u w:val="none"/>
        </w:rPr>
        <w:tab/>
        <w:t>Stavba je dělena na tyto stavební objekty</w:t>
      </w:r>
    </w:p>
    <w:p w14:paraId="0C35D20A" w14:textId="77777777" w:rsidR="001E46EE" w:rsidRPr="00372F99" w:rsidRDefault="001E46EE" w:rsidP="006A6DC7">
      <w:pPr>
        <w:spacing w:after="60" w:line="240" w:lineRule="auto"/>
        <w:ind w:left="709" w:firstLine="1559"/>
        <w:rPr>
          <w:rFonts w:cs="Arial"/>
          <w:b/>
          <w:iCs/>
          <w:szCs w:val="22"/>
        </w:rPr>
      </w:pPr>
      <w:r w:rsidRPr="00372F99">
        <w:rPr>
          <w:rFonts w:cs="Arial"/>
          <w:b/>
          <w:iCs/>
          <w:szCs w:val="22"/>
        </w:rPr>
        <w:t>SO-01 Malá vodní nádrž VN1 v </w:t>
      </w:r>
      <w:proofErr w:type="spellStart"/>
      <w:r w:rsidRPr="00372F99">
        <w:rPr>
          <w:rFonts w:cs="Arial"/>
          <w:b/>
          <w:iCs/>
          <w:szCs w:val="22"/>
        </w:rPr>
        <w:t>k.ú</w:t>
      </w:r>
      <w:proofErr w:type="spellEnd"/>
      <w:r w:rsidRPr="00372F99">
        <w:rPr>
          <w:rFonts w:cs="Arial"/>
          <w:b/>
          <w:iCs/>
          <w:szCs w:val="22"/>
        </w:rPr>
        <w:t>. Rádlo</w:t>
      </w:r>
    </w:p>
    <w:p w14:paraId="564038D8" w14:textId="77777777" w:rsidR="001E46EE" w:rsidRPr="00372F99" w:rsidRDefault="001E46EE" w:rsidP="006A6DC7">
      <w:pPr>
        <w:spacing w:after="60" w:line="240" w:lineRule="auto"/>
        <w:ind w:left="709" w:firstLine="1559"/>
        <w:rPr>
          <w:rFonts w:cs="Arial"/>
          <w:b/>
          <w:iCs/>
          <w:szCs w:val="22"/>
        </w:rPr>
      </w:pPr>
      <w:r w:rsidRPr="00372F99">
        <w:rPr>
          <w:rFonts w:cs="Arial"/>
          <w:b/>
          <w:iCs/>
          <w:szCs w:val="22"/>
        </w:rPr>
        <w:t>SO-02 Malá vodní nádrž VN2 v </w:t>
      </w:r>
      <w:proofErr w:type="spellStart"/>
      <w:r w:rsidRPr="00372F99">
        <w:rPr>
          <w:rFonts w:cs="Arial"/>
          <w:b/>
          <w:iCs/>
          <w:szCs w:val="22"/>
        </w:rPr>
        <w:t>k.ú</w:t>
      </w:r>
      <w:proofErr w:type="spellEnd"/>
      <w:r w:rsidRPr="00372F99">
        <w:rPr>
          <w:rFonts w:cs="Arial"/>
          <w:b/>
          <w:iCs/>
          <w:szCs w:val="22"/>
        </w:rPr>
        <w:t>. Rádlo</w:t>
      </w:r>
    </w:p>
    <w:p w14:paraId="7299A1C1" w14:textId="77777777" w:rsidR="001E46EE" w:rsidRPr="00372F99" w:rsidRDefault="001E46EE" w:rsidP="006A6DC7">
      <w:pPr>
        <w:spacing w:after="60" w:line="240" w:lineRule="auto"/>
        <w:ind w:left="709" w:firstLine="1559"/>
        <w:rPr>
          <w:rFonts w:cs="Arial"/>
          <w:bCs/>
          <w:iCs/>
          <w:szCs w:val="22"/>
        </w:rPr>
      </w:pPr>
      <w:r w:rsidRPr="00372F99">
        <w:rPr>
          <w:rFonts w:cs="Arial"/>
          <w:b/>
          <w:iCs/>
          <w:szCs w:val="22"/>
        </w:rPr>
        <w:t>SO-03 Otevření koryta na DVT2 v </w:t>
      </w:r>
      <w:proofErr w:type="spellStart"/>
      <w:r w:rsidRPr="00372F99">
        <w:rPr>
          <w:rFonts w:cs="Arial"/>
          <w:b/>
          <w:iCs/>
          <w:szCs w:val="22"/>
        </w:rPr>
        <w:t>k.ú</w:t>
      </w:r>
      <w:proofErr w:type="spellEnd"/>
      <w:r w:rsidRPr="00372F99">
        <w:rPr>
          <w:rFonts w:cs="Arial"/>
          <w:b/>
          <w:iCs/>
          <w:szCs w:val="22"/>
        </w:rPr>
        <w:t xml:space="preserve">. Rádlo </w:t>
      </w:r>
    </w:p>
    <w:p w14:paraId="11A8D650" w14:textId="77777777" w:rsidR="001E46EE" w:rsidRPr="00372F99" w:rsidRDefault="001E46EE" w:rsidP="006A6DC7">
      <w:pPr>
        <w:spacing w:line="240" w:lineRule="auto"/>
        <w:ind w:left="709" w:firstLine="1559"/>
        <w:rPr>
          <w:rFonts w:cs="Arial"/>
          <w:bCs/>
          <w:iCs/>
          <w:szCs w:val="22"/>
        </w:rPr>
      </w:pPr>
      <w:r w:rsidRPr="00372F99">
        <w:rPr>
          <w:rFonts w:cs="Arial"/>
          <w:b/>
          <w:iCs/>
          <w:szCs w:val="22"/>
        </w:rPr>
        <w:t>SO-04 Hlavní polní cesta HC1-R v </w:t>
      </w:r>
      <w:proofErr w:type="spellStart"/>
      <w:r w:rsidRPr="00372F99">
        <w:rPr>
          <w:rFonts w:cs="Arial"/>
          <w:b/>
          <w:iCs/>
          <w:szCs w:val="22"/>
        </w:rPr>
        <w:t>k.ú</w:t>
      </w:r>
      <w:proofErr w:type="spellEnd"/>
      <w:r w:rsidRPr="00372F99">
        <w:rPr>
          <w:rFonts w:cs="Arial"/>
          <w:b/>
          <w:iCs/>
          <w:szCs w:val="22"/>
        </w:rPr>
        <w:t xml:space="preserve">. Rádlo </w:t>
      </w:r>
    </w:p>
    <w:bookmarkEnd w:id="2"/>
    <w:p w14:paraId="3140E7F3" w14:textId="4C47F05E" w:rsidR="00372F99" w:rsidRPr="005A6326" w:rsidRDefault="00372F99" w:rsidP="00372F99">
      <w:pPr>
        <w:pStyle w:val="l-L1"/>
        <w:keepNext w:val="0"/>
        <w:numPr>
          <w:ilvl w:val="0"/>
          <w:numId w:val="0"/>
        </w:numPr>
        <w:spacing w:before="120" w:after="120"/>
        <w:ind w:left="2410" w:hanging="1701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Podrobná specifikace stavby 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je obsažena v Příloze č. </w:t>
      </w:r>
      <w:proofErr w:type="gramStart"/>
      <w:r w:rsidRPr="005A6326">
        <w:rPr>
          <w:rStyle w:val="l-L2Char"/>
          <w:rFonts w:cs="Arial"/>
          <w:b w:val="0"/>
          <w:szCs w:val="22"/>
          <w:u w:val="none"/>
        </w:rPr>
        <w:t>1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této</w:t>
      </w:r>
      <w:proofErr w:type="gramEnd"/>
      <w:r w:rsidRPr="005A6326">
        <w:rPr>
          <w:rStyle w:val="l-L2Char"/>
          <w:rFonts w:cs="Arial"/>
          <w:b w:val="0"/>
          <w:szCs w:val="22"/>
          <w:u w:val="none"/>
        </w:rPr>
        <w:t xml:space="preserve"> smlouvy</w:t>
      </w:r>
    </w:p>
    <w:p w14:paraId="02387B08" w14:textId="71353630" w:rsidR="001C48DD" w:rsidRPr="00372F99" w:rsidRDefault="000F5BF7" w:rsidP="00372F9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78E27C71" w:rsidR="000F73CB" w:rsidRPr="004D5F78" w:rsidRDefault="000F5BF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BB340D">
        <w:rPr>
          <w:rStyle w:val="l-L2Char"/>
          <w:rFonts w:cs="Arial"/>
          <w:szCs w:val="22"/>
          <w:u w:val="none"/>
        </w:rPr>
        <w:t>vypracovat pro objednatele projektovou dokumentaci</w:t>
      </w:r>
      <w:r w:rsidR="004177C2" w:rsidRPr="00BB340D">
        <w:rPr>
          <w:rStyle w:val="l-L2Char"/>
          <w:rFonts w:cs="Arial"/>
          <w:szCs w:val="22"/>
          <w:u w:val="none"/>
        </w:rPr>
        <w:t xml:space="preserve"> </w:t>
      </w:r>
      <w:r w:rsidR="004177C2" w:rsidRPr="00BB340D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BB340D">
        <w:rPr>
          <w:rStyle w:val="l-L2Char"/>
          <w:rFonts w:cs="Arial"/>
          <w:szCs w:val="22"/>
          <w:u w:val="none"/>
        </w:rPr>
        <w:t>provedení podrobného geotechnického průzkumu</w:t>
      </w:r>
      <w:r w:rsidRPr="00843160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06D8E082" w:rsidR="00C50D61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7488872A" w:rsidR="00670F32" w:rsidRPr="004D5F78" w:rsidRDefault="00670F3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9821DF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64DD5FF4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1BB6F81F" w14:textId="6AB730F4" w:rsidR="00716DDA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</w:p>
    <w:p w14:paraId="10DDF9F4" w14:textId="7AE0D0EC" w:rsidR="00F84BB9" w:rsidRPr="00F84BB9" w:rsidRDefault="00F84BB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F84BB9">
        <w:rPr>
          <w:rStyle w:val="l-L2Char"/>
          <w:b w:val="0"/>
          <w:szCs w:val="22"/>
          <w:u w:val="none"/>
        </w:rPr>
        <w:t xml:space="preserve">Dílo bude provedeno dle </w:t>
      </w:r>
      <w:r>
        <w:rPr>
          <w:rStyle w:val="l-L2Char"/>
          <w:b w:val="0"/>
          <w:szCs w:val="22"/>
          <w:u w:val="none"/>
        </w:rPr>
        <w:t xml:space="preserve">příslušných </w:t>
      </w:r>
      <w:r w:rsidRPr="00F84BB9">
        <w:rPr>
          <w:rStyle w:val="l-L2Char"/>
          <w:b w:val="0"/>
          <w:szCs w:val="22"/>
          <w:u w:val="none"/>
        </w:rPr>
        <w:t>závazných standardů stanovených v ČSN a TP.</w:t>
      </w:r>
    </w:p>
    <w:p w14:paraId="76CD31C5" w14:textId="21043576" w:rsidR="005E6202" w:rsidRPr="005E6202" w:rsidRDefault="005E620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4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vlastníkem díla.</w:t>
      </w:r>
      <w:bookmarkEnd w:id="4"/>
    </w:p>
    <w:p w14:paraId="555986FD" w14:textId="6AD871AE" w:rsidR="004F38A5" w:rsidRPr="004D5F78" w:rsidRDefault="004F38A5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lastRenderedPageBreak/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669C8DEC" w14:textId="77777777" w:rsidR="000708A3" w:rsidRPr="00843160" w:rsidRDefault="00C26A5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843160">
        <w:rPr>
          <w:rStyle w:val="l-L2Char"/>
          <w:rFonts w:cs="Arial"/>
          <w:b w:val="0"/>
          <w:szCs w:val="22"/>
          <w:u w:val="none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0C8E1806" w:rsidR="0079106B" w:rsidRPr="004D5F78" w:rsidRDefault="0079106B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34B63D0F" w:rsidR="00426FA0" w:rsidRPr="004D5F78" w:rsidRDefault="00426FA0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</w:t>
      </w:r>
      <w:proofErr w:type="gramStart"/>
      <w:r w:rsidRPr="004D5F78">
        <w:rPr>
          <w:rFonts w:cs="Arial"/>
          <w:b w:val="0"/>
          <w:szCs w:val="22"/>
          <w:u w:val="none"/>
        </w:rPr>
        <w:t>předávanou  částí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nezpracoval.</w:t>
      </w:r>
    </w:p>
    <w:p w14:paraId="2C0DBF31" w14:textId="1E6E8435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10D2A4DF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2CC05E13" w14:textId="7C0BBAA7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690488FC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pro jeho 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6616604" w:rsidR="006436C8" w:rsidRPr="004D5F78" w:rsidRDefault="00256F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30168B7A" w:rsidR="00A13487" w:rsidRPr="004D5F78" w:rsidRDefault="00A1348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72F6F17B" w14:textId="2578C86B" w:rsidR="00E72C64" w:rsidRDefault="00E72C64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V případě </w:t>
      </w:r>
      <w:proofErr w:type="gramStart"/>
      <w:r w:rsidRPr="004D5F78">
        <w:rPr>
          <w:rFonts w:cs="Arial"/>
          <w:b w:val="0"/>
          <w:szCs w:val="22"/>
          <w:u w:val="none"/>
        </w:rPr>
        <w:t>prodlení  smluvní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strany se zaplacením </w:t>
      </w:r>
      <w:r w:rsidR="00932E7A">
        <w:rPr>
          <w:rFonts w:cs="Arial"/>
          <w:b w:val="0"/>
          <w:szCs w:val="22"/>
          <w:u w:val="none"/>
        </w:rPr>
        <w:t>faktury</w:t>
      </w:r>
      <w:r w:rsidRPr="004D5F78">
        <w:rPr>
          <w:rFonts w:cs="Arial"/>
          <w:b w:val="0"/>
          <w:szCs w:val="22"/>
          <w:u w:val="none"/>
        </w:rPr>
        <w:t xml:space="preserve">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5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5"/>
    </w:p>
    <w:p w14:paraId="016DB46C" w14:textId="6858C3E4" w:rsidR="008011A3" w:rsidRPr="004D5F78" w:rsidRDefault="008011A3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6" w:name="_Ref376374899"/>
      <w:bookmarkStart w:id="7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Pr="004D5F78">
        <w:rPr>
          <w:rFonts w:cs="Arial"/>
          <w:b w:val="0"/>
          <w:szCs w:val="22"/>
          <w:u w:val="none"/>
        </w:rPr>
        <w:t xml:space="preserve"> v následujících termínech:</w:t>
      </w:r>
      <w:bookmarkEnd w:id="6"/>
      <w:bookmarkEnd w:id="7"/>
    </w:p>
    <w:p w14:paraId="68AF43A3" w14:textId="2A74AE1A" w:rsidR="00A50845" w:rsidRDefault="00A50845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932E7A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E46FD4" w:rsidRPr="004D5F78">
        <w:rPr>
          <w:rStyle w:val="l-L2Char"/>
          <w:rFonts w:cs="Arial"/>
          <w:b w:val="0"/>
          <w:szCs w:val="22"/>
          <w:u w:val="none"/>
        </w:rPr>
        <w:t>:</w:t>
      </w:r>
    </w:p>
    <w:p w14:paraId="0730DC94" w14:textId="0823706A" w:rsidR="00712A60" w:rsidRPr="001D0A12" w:rsidRDefault="001D0A12" w:rsidP="001D0A12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Fonts w:ascii="Arial" w:hAnsi="Arial" w:cs="Arial"/>
          <w:bCs/>
          <w:szCs w:val="22"/>
          <w:highlight w:val="green"/>
          <w:u w:val="none"/>
        </w:rPr>
      </w:pPr>
      <w:r w:rsidRPr="001D0A12">
        <w:rPr>
          <w:rStyle w:val="l-L2Char"/>
          <w:rFonts w:cs="Arial"/>
          <w:bCs/>
          <w:szCs w:val="22"/>
          <w:u w:val="none"/>
        </w:rPr>
        <w:t>25. 11. 2021</w:t>
      </w:r>
    </w:p>
    <w:p w14:paraId="361EBCEB" w14:textId="184912A3" w:rsidR="00712A60" w:rsidRPr="004D5F78" w:rsidRDefault="00932E7A" w:rsidP="00843160">
      <w:pPr>
        <w:pStyle w:val="l-L1"/>
        <w:keepNext w:val="0"/>
        <w:numPr>
          <w:ilvl w:val="0"/>
          <w:numId w:val="0"/>
        </w:numPr>
        <w:spacing w:before="120" w:after="120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lastRenderedPageBreak/>
        <w:t xml:space="preserve">          </w:t>
      </w:r>
      <w:proofErr w:type="gramStart"/>
      <w:r w:rsidRPr="00932E7A">
        <w:rPr>
          <w:rStyle w:val="l-L2Char"/>
          <w:rFonts w:cs="Arial"/>
          <w:b w:val="0"/>
          <w:szCs w:val="22"/>
          <w:u w:val="none"/>
        </w:rPr>
        <w:t>3.1.2.  Výsledky</w:t>
      </w:r>
      <w:proofErr w:type="gramEnd"/>
      <w:r w:rsidRPr="00932E7A">
        <w:rPr>
          <w:rStyle w:val="l-L2Char"/>
          <w:rFonts w:cs="Arial"/>
          <w:b w:val="0"/>
          <w:szCs w:val="22"/>
          <w:u w:val="none"/>
        </w:rPr>
        <w:t xml:space="preserve"> Geotechnického průzkumu budou zohledněny ve vyhotovené 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14:paraId="152A85B9" w14:textId="77777777" w:rsidR="000203F2" w:rsidRPr="004D5F78" w:rsidRDefault="000203F2" w:rsidP="006A6DC7">
      <w:pPr>
        <w:pStyle w:val="l-L1"/>
        <w:keepNext w:val="0"/>
        <w:spacing w:before="36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 xml:space="preserve">Předání a převzetí </w:t>
      </w:r>
      <w:r w:rsidR="008C126A" w:rsidRPr="004D5F78">
        <w:rPr>
          <w:rFonts w:ascii="Arial" w:hAnsi="Arial" w:cs="Arial"/>
          <w:szCs w:val="22"/>
        </w:rPr>
        <w:t>Plnění</w:t>
      </w:r>
    </w:p>
    <w:p w14:paraId="1B58C10F" w14:textId="5947E2C7" w:rsidR="001D70C2" w:rsidRDefault="001D70C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36F30E6D" w14:textId="465CC79D" w:rsidR="006A2FB2" w:rsidRPr="004D5F78" w:rsidRDefault="006A2FB2" w:rsidP="00DB32E6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  <w:r w:rsidR="00843160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48FA35C5" w:rsidR="008C4E63" w:rsidRPr="004D5F78" w:rsidRDefault="0013772F" w:rsidP="005B5381">
      <w:pPr>
        <w:pStyle w:val="l-L1"/>
        <w:keepNext w:val="0"/>
        <w:numPr>
          <w:ilvl w:val="1"/>
          <w:numId w:val="3"/>
        </w:numPr>
        <w:spacing w:before="120" w:after="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932E7A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</w:t>
      </w:r>
      <w:r w:rsidR="00932E7A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4D5F7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 w:rsidR="00932E7A">
        <w:rPr>
          <w:rFonts w:ascii="Arial" w:hAnsi="Arial" w:cs="Arial"/>
          <w:b w:val="0"/>
          <w:szCs w:val="22"/>
          <w:u w:val="none"/>
        </w:rPr>
        <w:t>Dílo objednatelem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V případě, kdy Dílo bylo převzato bez výhrad, je protokol a předání a převzetí Díla bez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výhrat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považován smluvními stranami za akceptační protokol, který potvrzuje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>a převzetí bezvadného Díla.</w:t>
      </w:r>
      <w:r w:rsidR="00843160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Okamžikem převzetí Plnění přechází na objednatele vlastnické právo k Plnění a přechází na něj nebezpečí škody na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Plnění.V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případě, že dílo bylo převzato s výhradami, budou vady a nedostatky díla vyčteny v písemném záznamu, který bude přílohou protokolu o předání a převzetí díla s výhradami a pro jejich odstranění bude objednatelem stanovena zhotoviteli lhůta . Až po odstranění vad a nedostatků bude smluvními stranami podepsán akceptační protokol, který bude potvrzovat</w:t>
      </w:r>
      <w:r w:rsidR="006A6DC7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předání a převzetí bezvadného díla. </w:t>
      </w:r>
    </w:p>
    <w:p w14:paraId="47BE6F2C" w14:textId="77777777" w:rsidR="00236919" w:rsidRPr="004D5F78" w:rsidRDefault="00236919" w:rsidP="005B5381">
      <w:pPr>
        <w:pStyle w:val="l-L1"/>
        <w:spacing w:before="36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DA5B2E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7E70AEE9" w14:textId="20A0779B" w:rsidR="005B5381" w:rsidRPr="005B5381" w:rsidRDefault="005B5381" w:rsidP="00DA5B2E">
      <w:pPr>
        <w:pStyle w:val="l-L1"/>
        <w:keepNext w:val="0"/>
        <w:numPr>
          <w:ilvl w:val="1"/>
          <w:numId w:val="3"/>
        </w:numPr>
        <w:spacing w:before="120" w:after="0"/>
        <w:jc w:val="both"/>
        <w:rPr>
          <w:rFonts w:ascii="Arial" w:hAnsi="Arial" w:cs="Arial"/>
          <w:b w:val="0"/>
          <w:szCs w:val="22"/>
          <w:u w:val="none"/>
        </w:rPr>
      </w:pPr>
      <w:r w:rsidRPr="005B5381">
        <w:rPr>
          <w:rFonts w:cs="Arial"/>
          <w:b w:val="0"/>
          <w:bCs/>
          <w:szCs w:val="22"/>
          <w:highlight w:val="yellow"/>
          <w:u w:val="none"/>
        </w:rPr>
        <w:t>(</w:t>
      </w:r>
      <w:r w:rsidRPr="005B5381">
        <w:rPr>
          <w:rFonts w:ascii="Arial" w:hAnsi="Arial" w:cs="Arial"/>
          <w:b w:val="0"/>
          <w:bCs/>
          <w:szCs w:val="22"/>
          <w:highlight w:val="yellow"/>
          <w:u w:val="none"/>
        </w:rPr>
        <w:t>nehodící se variantu škrtněte)</w:t>
      </w:r>
    </w:p>
    <w:p w14:paraId="43F31D07" w14:textId="77777777" w:rsidR="005B5381" w:rsidRPr="00D53952" w:rsidRDefault="005B5381" w:rsidP="005B5381">
      <w:pPr>
        <w:ind w:left="426"/>
        <w:jc w:val="center"/>
        <w:rPr>
          <w:rFonts w:cs="Arial"/>
          <w:b/>
          <w:i/>
          <w:szCs w:val="22"/>
        </w:rPr>
      </w:pPr>
      <w:r w:rsidRPr="005B5381">
        <w:rPr>
          <w:rFonts w:cs="Arial"/>
          <w:b/>
          <w:i/>
          <w:szCs w:val="22"/>
          <w:highlight w:val="yellow"/>
        </w:rPr>
        <w:t>Varianta A</w:t>
      </w:r>
    </w:p>
    <w:p w14:paraId="75D973D3" w14:textId="491DE7A6" w:rsidR="005B5381" w:rsidRPr="00D53952" w:rsidRDefault="005B5381" w:rsidP="005B5381">
      <w:pPr>
        <w:pStyle w:val="Odstavecseseznamem"/>
        <w:ind w:left="709"/>
        <w:jc w:val="both"/>
        <w:rPr>
          <w:rFonts w:cs="Arial"/>
          <w:szCs w:val="22"/>
        </w:rPr>
      </w:pPr>
      <w:r w:rsidRPr="00D53952">
        <w:rPr>
          <w:rFonts w:cs="Arial"/>
          <w:i/>
          <w:szCs w:val="22"/>
        </w:rPr>
        <w:t>Objednatel se zavazuje zaplatit zhotoviteli za provedení díla cenu ve výši</w:t>
      </w:r>
      <w:r>
        <w:rPr>
          <w:rFonts w:cs="Arial"/>
          <w:i/>
          <w:szCs w:val="22"/>
        </w:rPr>
        <w:t xml:space="preserve"> </w:t>
      </w:r>
      <w:r w:rsidRPr="00D53952">
        <w:rPr>
          <w:rFonts w:cs="Arial"/>
          <w:b/>
          <w:szCs w:val="22"/>
          <w:highlight w:val="yellow"/>
          <w:lang w:val="en-US"/>
        </w:rPr>
        <w:t>[</w:t>
      </w:r>
      <w:proofErr w:type="gramStart"/>
      <w:r w:rsidRPr="00D53952">
        <w:rPr>
          <w:rFonts w:cs="Arial"/>
          <w:b/>
          <w:szCs w:val="22"/>
          <w:highlight w:val="yellow"/>
          <w:lang w:val="en-US"/>
        </w:rPr>
        <w:t>DOPLNIT]</w:t>
      </w:r>
      <w:r w:rsidRPr="00D53952">
        <w:rPr>
          <w:rFonts w:cs="Arial"/>
          <w:i/>
          <w:szCs w:val="22"/>
        </w:rPr>
        <w:t xml:space="preserve">  Kč</w:t>
      </w:r>
      <w:proofErr w:type="gramEnd"/>
      <w:r w:rsidRPr="00D53952">
        <w:rPr>
          <w:rFonts w:cs="Arial"/>
          <w:i/>
          <w:szCs w:val="22"/>
        </w:rPr>
        <w:t xml:space="preserve"> bez DP</w:t>
      </w:r>
      <w:r w:rsidRPr="00D53952">
        <w:rPr>
          <w:rFonts w:cs="Arial"/>
          <w:i/>
          <w:szCs w:val="22"/>
          <w:lang w:val="en-US"/>
        </w:rPr>
        <w:t>H</w:t>
      </w:r>
      <w:r w:rsidRPr="00D53952">
        <w:rPr>
          <w:rFonts w:cs="Arial"/>
          <w:i/>
          <w:szCs w:val="22"/>
        </w:rPr>
        <w:t xml:space="preserve"> (slovy:</w:t>
      </w:r>
      <w:r w:rsidRPr="00D53952">
        <w:rPr>
          <w:rFonts w:cs="Arial"/>
          <w:b/>
          <w:szCs w:val="22"/>
          <w:highlight w:val="yellow"/>
          <w:lang w:val="en-US"/>
        </w:rPr>
        <w:t xml:space="preserve"> [DOPLNIT]</w:t>
      </w:r>
      <w:r w:rsidRPr="00D53952">
        <w:rPr>
          <w:rFonts w:cs="Arial"/>
          <w:b/>
          <w:szCs w:val="22"/>
          <w:lang w:val="en-US"/>
        </w:rPr>
        <w:t xml:space="preserve"> </w:t>
      </w:r>
      <w:r w:rsidRPr="00D53952">
        <w:rPr>
          <w:rFonts w:cs="Arial"/>
          <w:i/>
          <w:szCs w:val="22"/>
        </w:rPr>
        <w:t xml:space="preserve">korun českých.). Výše ceny byla stanovena dohodou smluvních stran na základě nabídky zhotovitele ze dne </w:t>
      </w:r>
      <w:r w:rsidRPr="00D53952">
        <w:rPr>
          <w:rFonts w:cs="Arial"/>
          <w:b/>
          <w:szCs w:val="22"/>
          <w:highlight w:val="yellow"/>
          <w:lang w:val="en-US"/>
        </w:rPr>
        <w:t>[DOPLNIT]</w:t>
      </w:r>
      <w:r w:rsidRPr="00D53952">
        <w:rPr>
          <w:rFonts w:cs="Arial"/>
          <w:i/>
          <w:szCs w:val="22"/>
        </w:rPr>
        <w:t xml:space="preserve">. Tato cena je nejvýše přípustná a nepřekročitelná. </w:t>
      </w:r>
      <w:r w:rsidRPr="00295C84">
        <w:rPr>
          <w:rFonts w:cs="Arial"/>
          <w:i/>
          <w:iCs/>
          <w:szCs w:val="22"/>
        </w:rPr>
        <w:t>V ceně jsou zahrnuty veškeré náklady poskytovatele související s komplexním zajištěním celého předmětu smlouvy.</w:t>
      </w:r>
    </w:p>
    <w:p w14:paraId="323D6D80" w14:textId="77777777" w:rsidR="005B5381" w:rsidRPr="00D53952" w:rsidRDefault="005B5381" w:rsidP="005B5381">
      <w:pPr>
        <w:spacing w:after="0"/>
        <w:ind w:left="709"/>
        <w:jc w:val="both"/>
        <w:rPr>
          <w:rFonts w:cs="Arial"/>
          <w:i/>
          <w:szCs w:val="22"/>
        </w:rPr>
      </w:pPr>
      <w:r w:rsidRPr="00D53952">
        <w:rPr>
          <w:rFonts w:cs="Arial"/>
          <w:i/>
          <w:szCs w:val="22"/>
        </w:rPr>
        <w:t xml:space="preserve">Zhotovitel je plátcem DPH, která bude účtována podle předpisů platných v době účtování. </w:t>
      </w:r>
    </w:p>
    <w:p w14:paraId="799E871C" w14:textId="5D2D1EE7" w:rsidR="005B5381" w:rsidRDefault="005B5381" w:rsidP="005B5381">
      <w:pPr>
        <w:spacing w:after="0"/>
        <w:ind w:left="709"/>
        <w:jc w:val="both"/>
        <w:rPr>
          <w:rFonts w:cs="Arial"/>
          <w:i/>
          <w:szCs w:val="22"/>
        </w:rPr>
      </w:pPr>
      <w:r w:rsidRPr="00D53952">
        <w:rPr>
          <w:rFonts w:cs="Arial"/>
          <w:i/>
          <w:szCs w:val="22"/>
        </w:rPr>
        <w:t xml:space="preserve">Výši celkové ceny díla je možné změnit, dojde-li ke změně sazby DPH. </w:t>
      </w:r>
    </w:p>
    <w:p w14:paraId="0A55BEE5" w14:textId="77777777" w:rsidR="00DA5B2E" w:rsidRPr="00D53952" w:rsidRDefault="00DA5B2E" w:rsidP="005B5381">
      <w:pPr>
        <w:spacing w:after="0"/>
        <w:ind w:left="709"/>
        <w:jc w:val="both"/>
        <w:rPr>
          <w:rFonts w:cs="Arial"/>
          <w:i/>
          <w:szCs w:val="22"/>
        </w:rPr>
      </w:pPr>
    </w:p>
    <w:tbl>
      <w:tblPr>
        <w:tblW w:w="8647" w:type="dxa"/>
        <w:tblInd w:w="5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175"/>
        <w:gridCol w:w="1511"/>
        <w:gridCol w:w="2126"/>
      </w:tblGrid>
      <w:tr w:rsidR="005B5381" w:rsidRPr="00D53952" w14:paraId="4F3BC3AE" w14:textId="77777777" w:rsidTr="00DA5B2E">
        <w:trPr>
          <w:trHeight w:val="284"/>
        </w:trPr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2AF73" w14:textId="77777777" w:rsidR="005B5381" w:rsidRPr="00D53952" w:rsidRDefault="005B5381" w:rsidP="00DA5B2E">
            <w:pPr>
              <w:ind w:firstLine="132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1B355" w14:textId="77777777" w:rsidR="005B5381" w:rsidRPr="00D53952" w:rsidRDefault="005B5381" w:rsidP="00DA5B2E">
            <w:pPr>
              <w:ind w:firstLine="132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D53952">
              <w:rPr>
                <w:rFonts w:cs="Arial"/>
                <w:b/>
                <w:bCs/>
                <w:color w:val="000000"/>
                <w:szCs w:val="22"/>
              </w:rPr>
              <w:t>Cena bez DPH (Kč)</w:t>
            </w:r>
          </w:p>
        </w:tc>
        <w:tc>
          <w:tcPr>
            <w:tcW w:w="15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99494" w14:textId="77777777" w:rsidR="005B5381" w:rsidRPr="00D53952" w:rsidRDefault="005B5381" w:rsidP="00DA5B2E">
            <w:pPr>
              <w:ind w:firstLine="132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D53952">
              <w:rPr>
                <w:rFonts w:cs="Arial"/>
                <w:b/>
                <w:bCs/>
                <w:color w:val="000000"/>
                <w:szCs w:val="22"/>
              </w:rPr>
              <w:t>DPH (Kč)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5BD4B" w14:textId="77777777" w:rsidR="005B5381" w:rsidRPr="00D53952" w:rsidRDefault="005B5381" w:rsidP="00DA5B2E">
            <w:pPr>
              <w:ind w:firstLine="132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D53952">
              <w:rPr>
                <w:rFonts w:cs="Arial"/>
                <w:b/>
                <w:bCs/>
                <w:color w:val="000000"/>
                <w:szCs w:val="22"/>
              </w:rPr>
              <w:t>Cena včetně DPH (Kč)</w:t>
            </w:r>
          </w:p>
        </w:tc>
      </w:tr>
      <w:tr w:rsidR="005B5381" w:rsidRPr="00D53952" w14:paraId="08DA35C4" w14:textId="77777777" w:rsidTr="00DA5B2E">
        <w:trPr>
          <w:trHeight w:val="284"/>
        </w:trPr>
        <w:tc>
          <w:tcPr>
            <w:tcW w:w="864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  <w:vAlign w:val="center"/>
          </w:tcPr>
          <w:p w14:paraId="42CED775" w14:textId="77777777" w:rsidR="005B5381" w:rsidRPr="00D53952" w:rsidRDefault="005B5381" w:rsidP="00DA5B2E">
            <w:pPr>
              <w:ind w:firstLine="132"/>
              <w:rPr>
                <w:rFonts w:cs="Arial"/>
                <w:b/>
                <w:bCs/>
                <w:color w:val="000000"/>
                <w:szCs w:val="22"/>
              </w:rPr>
            </w:pPr>
            <w:r w:rsidRPr="00D53952">
              <w:rPr>
                <w:rFonts w:cs="Arial"/>
                <w:b/>
                <w:bCs/>
                <w:color w:val="000000"/>
                <w:szCs w:val="22"/>
              </w:rPr>
              <w:t>A) Výkon autorského dozoru projektanta</w:t>
            </w:r>
          </w:p>
          <w:p w14:paraId="142C76E7" w14:textId="77777777" w:rsidR="005B5381" w:rsidRPr="00D53952" w:rsidRDefault="005B5381" w:rsidP="00DA5B2E">
            <w:pPr>
              <w:ind w:firstLine="132"/>
              <w:rPr>
                <w:rFonts w:cs="Arial"/>
                <w:b/>
                <w:bCs/>
                <w:color w:val="000000"/>
                <w:szCs w:val="22"/>
              </w:rPr>
            </w:pPr>
          </w:p>
        </w:tc>
      </w:tr>
      <w:tr w:rsidR="005B5381" w:rsidRPr="00D53952" w14:paraId="2FC2388F" w14:textId="77777777" w:rsidTr="00DA5B2E">
        <w:trPr>
          <w:trHeight w:val="284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D5C5F" w14:textId="77777777" w:rsidR="005B5381" w:rsidRPr="004A1450" w:rsidRDefault="005B5381" w:rsidP="00DA5B2E">
            <w:pPr>
              <w:spacing w:after="0"/>
              <w:ind w:firstLine="130"/>
              <w:jc w:val="both"/>
              <w:rPr>
                <w:rFonts w:cs="Arial"/>
                <w:bCs/>
                <w:color w:val="000000"/>
                <w:szCs w:val="22"/>
              </w:rPr>
            </w:pPr>
            <w:r w:rsidRPr="00295C84">
              <w:rPr>
                <w:rFonts w:cs="Arial"/>
                <w:bCs/>
                <w:iCs/>
              </w:rPr>
              <w:t>Malá vodní nádrž VN1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D7CE1" w14:textId="77777777" w:rsidR="005B5381" w:rsidRPr="00D53952" w:rsidRDefault="005B5381" w:rsidP="00DA5B2E">
            <w:pPr>
              <w:ind w:firstLine="132"/>
              <w:rPr>
                <w:rFonts w:cs="Arial"/>
                <w:color w:val="000000"/>
                <w:szCs w:val="22"/>
              </w:rPr>
            </w:pPr>
            <w:r w:rsidRPr="00D53952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CB1CE" w14:textId="77777777" w:rsidR="005B5381" w:rsidRPr="00D53952" w:rsidRDefault="005B5381" w:rsidP="00DA5B2E">
            <w:pPr>
              <w:ind w:firstLine="132"/>
              <w:rPr>
                <w:rFonts w:cs="Arial"/>
                <w:color w:val="000000"/>
                <w:szCs w:val="22"/>
              </w:rPr>
            </w:pPr>
            <w:r w:rsidRPr="00D53952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0E2584" w14:textId="77777777" w:rsidR="005B5381" w:rsidRPr="00D53952" w:rsidRDefault="005B5381" w:rsidP="00DA5B2E">
            <w:pPr>
              <w:ind w:firstLine="132"/>
              <w:rPr>
                <w:rFonts w:cs="Arial"/>
                <w:color w:val="000000"/>
                <w:szCs w:val="22"/>
              </w:rPr>
            </w:pPr>
            <w:r w:rsidRPr="00D53952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5B5381" w:rsidRPr="00D53952" w14:paraId="7AC2FF26" w14:textId="77777777" w:rsidTr="00DA5B2E">
        <w:trPr>
          <w:trHeight w:val="284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08650" w14:textId="77777777" w:rsidR="005B5381" w:rsidRPr="00D53952" w:rsidRDefault="005B5381" w:rsidP="00DA5B2E">
            <w:pPr>
              <w:spacing w:after="0"/>
              <w:ind w:firstLine="130"/>
              <w:jc w:val="both"/>
              <w:rPr>
                <w:rFonts w:cs="Arial"/>
                <w:color w:val="000000"/>
                <w:szCs w:val="22"/>
              </w:rPr>
            </w:pPr>
            <w:r w:rsidRPr="00295C84">
              <w:rPr>
                <w:rFonts w:cs="Arial"/>
                <w:bCs/>
                <w:iCs/>
              </w:rPr>
              <w:t>Malá vodní nádrž VN</w:t>
            </w:r>
            <w:r>
              <w:rPr>
                <w:rFonts w:cs="Arial"/>
                <w:bCs/>
                <w:iCs/>
              </w:rPr>
              <w:t>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D8607" w14:textId="77777777" w:rsidR="005B5381" w:rsidRPr="00D53952" w:rsidRDefault="005B5381" w:rsidP="00DA5B2E">
            <w:pPr>
              <w:ind w:firstLine="132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B81A6" w14:textId="77777777" w:rsidR="005B5381" w:rsidRPr="00D53952" w:rsidRDefault="005B5381" w:rsidP="00DA5B2E">
            <w:pPr>
              <w:ind w:firstLine="132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A29A59C" w14:textId="77777777" w:rsidR="005B5381" w:rsidRPr="00D53952" w:rsidRDefault="005B5381" w:rsidP="00DA5B2E">
            <w:pPr>
              <w:ind w:firstLine="132"/>
              <w:rPr>
                <w:rFonts w:cs="Arial"/>
                <w:color w:val="000000"/>
                <w:szCs w:val="22"/>
              </w:rPr>
            </w:pPr>
          </w:p>
        </w:tc>
      </w:tr>
      <w:tr w:rsidR="005B5381" w:rsidRPr="00C93DBF" w14:paraId="48275913" w14:textId="77777777" w:rsidTr="00DA5B2E">
        <w:trPr>
          <w:trHeight w:val="284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35ED3" w14:textId="77777777" w:rsidR="005B5381" w:rsidRPr="004A1450" w:rsidRDefault="005B5381" w:rsidP="00DA5B2E">
            <w:pPr>
              <w:spacing w:after="0"/>
              <w:ind w:firstLine="130"/>
              <w:jc w:val="both"/>
              <w:rPr>
                <w:rFonts w:cs="Arial"/>
                <w:bCs/>
                <w:color w:val="000000"/>
                <w:szCs w:val="22"/>
              </w:rPr>
            </w:pPr>
            <w:r w:rsidRPr="00295C84">
              <w:rPr>
                <w:rFonts w:cs="Arial"/>
                <w:bCs/>
                <w:iCs/>
              </w:rPr>
              <w:lastRenderedPageBreak/>
              <w:t>Otevření koryta na DVT2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98E9B" w14:textId="77777777" w:rsidR="005B5381" w:rsidRPr="009C3506" w:rsidRDefault="005B5381" w:rsidP="00DA5B2E">
            <w:pPr>
              <w:ind w:firstLine="132"/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0B4DD" w14:textId="77777777" w:rsidR="005B5381" w:rsidRPr="00295C84" w:rsidRDefault="005B5381" w:rsidP="00DA5B2E">
            <w:pPr>
              <w:ind w:firstLine="132"/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A752FB" w14:textId="77777777" w:rsidR="005B5381" w:rsidRPr="00295C84" w:rsidRDefault="005B5381" w:rsidP="00DA5B2E">
            <w:pPr>
              <w:ind w:firstLine="132"/>
              <w:rPr>
                <w:rFonts w:cs="Arial"/>
                <w:bCs/>
                <w:color w:val="000000"/>
                <w:szCs w:val="22"/>
              </w:rPr>
            </w:pPr>
          </w:p>
        </w:tc>
      </w:tr>
      <w:tr w:rsidR="005B5381" w:rsidRPr="00C93DBF" w14:paraId="7DC17486" w14:textId="77777777" w:rsidTr="00DA5B2E">
        <w:trPr>
          <w:trHeight w:val="284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10B57" w14:textId="77777777" w:rsidR="005B5381" w:rsidRPr="004A1450" w:rsidRDefault="005B5381" w:rsidP="00DA5B2E">
            <w:pPr>
              <w:spacing w:after="0"/>
              <w:ind w:firstLine="130"/>
              <w:jc w:val="both"/>
              <w:rPr>
                <w:rFonts w:cs="Arial"/>
                <w:bCs/>
                <w:color w:val="000000"/>
                <w:szCs w:val="22"/>
              </w:rPr>
            </w:pPr>
            <w:r w:rsidRPr="00295C84">
              <w:rPr>
                <w:rFonts w:cs="Arial"/>
                <w:bCs/>
                <w:iCs/>
              </w:rPr>
              <w:t>Hlavní polní cesta HC1-R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CCF7C" w14:textId="77777777" w:rsidR="005B5381" w:rsidRPr="009C3506" w:rsidRDefault="005B5381" w:rsidP="00DA5B2E">
            <w:pPr>
              <w:ind w:firstLine="132"/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0C1CE" w14:textId="77777777" w:rsidR="005B5381" w:rsidRPr="00295C84" w:rsidRDefault="005B5381" w:rsidP="00DA5B2E">
            <w:pPr>
              <w:ind w:firstLine="132"/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6F7DC0B" w14:textId="77777777" w:rsidR="005B5381" w:rsidRPr="00295C84" w:rsidRDefault="005B5381" w:rsidP="00DA5B2E">
            <w:pPr>
              <w:ind w:firstLine="132"/>
              <w:rPr>
                <w:rFonts w:cs="Arial"/>
                <w:bCs/>
                <w:color w:val="000000"/>
                <w:szCs w:val="22"/>
              </w:rPr>
            </w:pPr>
          </w:p>
        </w:tc>
      </w:tr>
      <w:tr w:rsidR="005B5381" w:rsidRPr="00D53952" w14:paraId="4CBB8FC2" w14:textId="77777777" w:rsidTr="00DA5B2E">
        <w:trPr>
          <w:trHeight w:val="284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1A0336B" w14:textId="77777777" w:rsidR="005B5381" w:rsidRPr="00D53952" w:rsidRDefault="005B5381" w:rsidP="00DA5B2E">
            <w:pPr>
              <w:ind w:firstLine="132"/>
              <w:jc w:val="right"/>
              <w:rPr>
                <w:rFonts w:cs="Arial"/>
                <w:b/>
                <w:bCs/>
                <w:color w:val="000000"/>
                <w:szCs w:val="22"/>
              </w:rPr>
            </w:pPr>
            <w:r w:rsidRPr="00D53952">
              <w:rPr>
                <w:rFonts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9E1315C" w14:textId="77777777" w:rsidR="005B5381" w:rsidRPr="00D53952" w:rsidRDefault="005B5381" w:rsidP="00DA5B2E">
            <w:pPr>
              <w:ind w:firstLine="132"/>
              <w:rPr>
                <w:rFonts w:cs="Arial"/>
                <w:b/>
                <w:bCs/>
                <w:color w:val="000000"/>
                <w:szCs w:val="22"/>
              </w:rPr>
            </w:pPr>
            <w:r w:rsidRPr="00D53952">
              <w:rPr>
                <w:rFonts w:cs="Arial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F2F9E0B" w14:textId="77777777" w:rsidR="005B5381" w:rsidRPr="00D53952" w:rsidRDefault="005B5381" w:rsidP="00DA5B2E">
            <w:pPr>
              <w:ind w:firstLine="132"/>
              <w:rPr>
                <w:rFonts w:cs="Arial"/>
                <w:b/>
                <w:bCs/>
                <w:color w:val="000000"/>
                <w:szCs w:val="22"/>
              </w:rPr>
            </w:pPr>
            <w:r w:rsidRPr="00D53952">
              <w:rPr>
                <w:rFonts w:cs="Arial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0CEE888" w14:textId="77777777" w:rsidR="005B5381" w:rsidRPr="00D53952" w:rsidRDefault="005B5381" w:rsidP="00DA5B2E">
            <w:pPr>
              <w:ind w:firstLine="132"/>
              <w:rPr>
                <w:rFonts w:cs="Arial"/>
                <w:b/>
                <w:bCs/>
                <w:color w:val="000000"/>
                <w:szCs w:val="22"/>
              </w:rPr>
            </w:pPr>
            <w:r w:rsidRPr="00D53952">
              <w:rPr>
                <w:rFonts w:cs="Arial"/>
                <w:b/>
                <w:bCs/>
                <w:color w:val="000000"/>
                <w:szCs w:val="22"/>
              </w:rPr>
              <w:t> </w:t>
            </w:r>
          </w:p>
        </w:tc>
      </w:tr>
    </w:tbl>
    <w:p w14:paraId="1BE9EFD3" w14:textId="77777777" w:rsidR="005B5381" w:rsidRPr="00D53952" w:rsidRDefault="005B5381" w:rsidP="005B5381">
      <w:pPr>
        <w:ind w:left="426"/>
        <w:jc w:val="both"/>
        <w:rPr>
          <w:rFonts w:cs="Arial"/>
          <w:szCs w:val="22"/>
        </w:rPr>
      </w:pPr>
    </w:p>
    <w:p w14:paraId="78A22979" w14:textId="77777777" w:rsidR="005B5381" w:rsidRPr="00D53952" w:rsidRDefault="005B5381" w:rsidP="005B5381">
      <w:pPr>
        <w:ind w:left="426"/>
        <w:jc w:val="center"/>
        <w:rPr>
          <w:rFonts w:cs="Arial"/>
          <w:b/>
          <w:szCs w:val="22"/>
        </w:rPr>
      </w:pPr>
      <w:r w:rsidRPr="00D53952">
        <w:rPr>
          <w:rFonts w:cs="Arial"/>
          <w:b/>
          <w:szCs w:val="22"/>
        </w:rPr>
        <w:t>Varianta B</w:t>
      </w:r>
    </w:p>
    <w:p w14:paraId="001DED2A" w14:textId="083510FD" w:rsidR="005B5381" w:rsidRPr="00D53952" w:rsidRDefault="005B5381" w:rsidP="00DA5B2E">
      <w:pPr>
        <w:pStyle w:val="Odstavecseseznamem"/>
        <w:ind w:left="567"/>
        <w:jc w:val="both"/>
        <w:rPr>
          <w:rFonts w:cs="Arial"/>
          <w:i/>
          <w:szCs w:val="22"/>
        </w:rPr>
      </w:pPr>
      <w:r w:rsidRPr="00D53952">
        <w:rPr>
          <w:rFonts w:cs="Arial"/>
          <w:i/>
          <w:szCs w:val="22"/>
        </w:rPr>
        <w:t xml:space="preserve">Objednatel se zavazuje zaplatit zhotoviteli za provedení díla cenu ve výši </w:t>
      </w:r>
      <w:r w:rsidRPr="00D53952">
        <w:rPr>
          <w:rFonts w:cs="Arial"/>
          <w:b/>
          <w:szCs w:val="22"/>
          <w:highlight w:val="yellow"/>
          <w:lang w:val="en-US"/>
        </w:rPr>
        <w:t>[DOPLNIT]</w:t>
      </w:r>
      <w:r w:rsidRPr="00D53952">
        <w:rPr>
          <w:rFonts w:cs="Arial"/>
          <w:i/>
          <w:szCs w:val="22"/>
        </w:rPr>
        <w:t xml:space="preserve"> Kč včetně DPH (slovy:</w:t>
      </w:r>
      <w:r w:rsidRPr="00D53952">
        <w:rPr>
          <w:rFonts w:cs="Arial"/>
          <w:b/>
          <w:szCs w:val="22"/>
          <w:highlight w:val="yellow"/>
          <w:lang w:val="en-US"/>
        </w:rPr>
        <w:t xml:space="preserve"> [DOPLNIT]</w:t>
      </w:r>
      <w:r w:rsidRPr="00D53952">
        <w:rPr>
          <w:rFonts w:cs="Arial"/>
          <w:i/>
          <w:szCs w:val="22"/>
        </w:rPr>
        <w:t>korun českých.).</w:t>
      </w:r>
    </w:p>
    <w:p w14:paraId="17200E72" w14:textId="77777777" w:rsidR="005B5381" w:rsidRPr="00D53952" w:rsidRDefault="005B5381" w:rsidP="00DA5B2E">
      <w:pPr>
        <w:ind w:left="567"/>
        <w:jc w:val="both"/>
        <w:rPr>
          <w:rFonts w:cs="Arial"/>
          <w:i/>
          <w:szCs w:val="22"/>
        </w:rPr>
      </w:pPr>
      <w:r w:rsidRPr="00D53952">
        <w:rPr>
          <w:rFonts w:cs="Arial"/>
          <w:i/>
          <w:szCs w:val="22"/>
        </w:rPr>
        <w:t xml:space="preserve">Výše ceny díla byla stanovena dohodou smluvních stran na základě nabídky zhotovitele ze dne </w:t>
      </w:r>
      <w:r w:rsidRPr="00D53952">
        <w:rPr>
          <w:rFonts w:cs="Arial"/>
          <w:b/>
          <w:szCs w:val="22"/>
          <w:highlight w:val="yellow"/>
          <w:lang w:val="en-US"/>
        </w:rPr>
        <w:t>[DOPLNIT]</w:t>
      </w:r>
      <w:r w:rsidRPr="00D53952">
        <w:rPr>
          <w:rFonts w:cs="Arial"/>
          <w:i/>
          <w:szCs w:val="22"/>
        </w:rPr>
        <w:t>. Tato cena je nejvýše přípustná a nepřekročitelná. V ceně jsou zahrnuty veškeré náklady poskytovatele související s komplexním zajištěním celého předmětu smlouvy</w:t>
      </w:r>
      <w:r>
        <w:rPr>
          <w:rFonts w:cs="Arial"/>
          <w:i/>
          <w:szCs w:val="22"/>
        </w:rPr>
        <w:t>.</w:t>
      </w:r>
    </w:p>
    <w:tbl>
      <w:tblPr>
        <w:tblW w:w="8647" w:type="dxa"/>
        <w:tblInd w:w="5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0"/>
        <w:gridCol w:w="2977"/>
      </w:tblGrid>
      <w:tr w:rsidR="005B5381" w:rsidRPr="00D53952" w14:paraId="17BA4302" w14:textId="77777777" w:rsidTr="00DA5B2E">
        <w:trPr>
          <w:trHeight w:val="284"/>
        </w:trPr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CE85A" w14:textId="77777777" w:rsidR="005B5381" w:rsidRPr="00D53952" w:rsidRDefault="005B5381" w:rsidP="00DA5B2E">
            <w:pPr>
              <w:ind w:left="132" w:hanging="132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A89EE" w14:textId="77777777" w:rsidR="005B5381" w:rsidRPr="00D53952" w:rsidRDefault="005B5381" w:rsidP="00DA5B2E">
            <w:pPr>
              <w:ind w:left="132" w:hanging="132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D53952">
              <w:rPr>
                <w:rFonts w:cs="Arial"/>
                <w:b/>
                <w:bCs/>
                <w:color w:val="000000"/>
                <w:szCs w:val="22"/>
              </w:rPr>
              <w:t>Cena včetně DPH (Kč)</w:t>
            </w:r>
          </w:p>
        </w:tc>
      </w:tr>
      <w:tr w:rsidR="005B5381" w:rsidRPr="00D53952" w14:paraId="47818112" w14:textId="77777777" w:rsidTr="00DA5B2E">
        <w:trPr>
          <w:trHeight w:val="284"/>
        </w:trPr>
        <w:tc>
          <w:tcPr>
            <w:tcW w:w="864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</w:tcPr>
          <w:p w14:paraId="5FA96B82" w14:textId="77777777" w:rsidR="005B5381" w:rsidRPr="00D53952" w:rsidRDefault="005B5381" w:rsidP="00DA5B2E">
            <w:pPr>
              <w:ind w:left="132" w:hanging="132"/>
              <w:jc w:val="both"/>
              <w:rPr>
                <w:rFonts w:cs="Arial"/>
                <w:b/>
                <w:color w:val="000000"/>
                <w:szCs w:val="22"/>
              </w:rPr>
            </w:pPr>
            <w:r w:rsidRPr="00D53952">
              <w:rPr>
                <w:rFonts w:cs="Arial"/>
                <w:b/>
                <w:color w:val="000000"/>
                <w:szCs w:val="22"/>
              </w:rPr>
              <w:t>A) Výkon autorského dozoru projektanta</w:t>
            </w:r>
          </w:p>
          <w:p w14:paraId="018E3485" w14:textId="77777777" w:rsidR="005B5381" w:rsidRPr="00D53952" w:rsidRDefault="005B5381" w:rsidP="00DA5B2E">
            <w:pPr>
              <w:ind w:left="132" w:hanging="132"/>
              <w:rPr>
                <w:rFonts w:cs="Arial"/>
                <w:color w:val="000000"/>
                <w:szCs w:val="22"/>
              </w:rPr>
            </w:pPr>
            <w:r w:rsidRPr="00D53952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5B5381" w:rsidRPr="00D53952" w14:paraId="687C8000" w14:textId="77777777" w:rsidTr="00DA5B2E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17691" w14:textId="77777777" w:rsidR="005B5381" w:rsidRPr="004A1450" w:rsidRDefault="005B5381" w:rsidP="00DA5B2E">
            <w:pPr>
              <w:spacing w:after="0"/>
              <w:ind w:left="130" w:hanging="130"/>
              <w:rPr>
                <w:rFonts w:cs="Arial"/>
                <w:b/>
                <w:bCs/>
                <w:color w:val="000000"/>
              </w:rPr>
            </w:pPr>
            <w:r w:rsidRPr="009A45F3">
              <w:rPr>
                <w:rFonts w:cs="Arial"/>
                <w:bCs/>
                <w:iCs/>
              </w:rPr>
              <w:t>Malá vodní nádrž VN1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6E749D" w14:textId="77777777" w:rsidR="005B5381" w:rsidRPr="00D53952" w:rsidRDefault="005B5381" w:rsidP="00DA5B2E">
            <w:pPr>
              <w:ind w:left="132" w:hanging="132"/>
              <w:rPr>
                <w:rFonts w:cs="Arial"/>
                <w:b/>
                <w:bCs/>
                <w:color w:val="000000"/>
                <w:szCs w:val="22"/>
              </w:rPr>
            </w:pPr>
          </w:p>
        </w:tc>
      </w:tr>
      <w:tr w:rsidR="005B5381" w:rsidRPr="00D53952" w14:paraId="56AA76CB" w14:textId="77777777" w:rsidTr="00DA5B2E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77F75" w14:textId="77777777" w:rsidR="005B5381" w:rsidRPr="004A1450" w:rsidRDefault="005B5381" w:rsidP="00DA5B2E">
            <w:pPr>
              <w:spacing w:after="0"/>
              <w:ind w:left="130" w:hanging="130"/>
              <w:rPr>
                <w:rFonts w:cs="Arial"/>
                <w:b/>
                <w:bCs/>
                <w:color w:val="000000"/>
              </w:rPr>
            </w:pPr>
            <w:r w:rsidRPr="009A45F3">
              <w:rPr>
                <w:rFonts w:cs="Arial"/>
                <w:bCs/>
                <w:iCs/>
              </w:rPr>
              <w:t>Malá vodní nádrž VN2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F15DDB" w14:textId="77777777" w:rsidR="005B5381" w:rsidRPr="00D53952" w:rsidRDefault="005B5381" w:rsidP="00DA5B2E">
            <w:pPr>
              <w:ind w:left="132" w:hanging="132"/>
              <w:rPr>
                <w:rFonts w:cs="Arial"/>
                <w:b/>
                <w:bCs/>
                <w:color w:val="000000"/>
                <w:szCs w:val="22"/>
              </w:rPr>
            </w:pPr>
          </w:p>
        </w:tc>
      </w:tr>
      <w:tr w:rsidR="005B5381" w:rsidRPr="00D53952" w14:paraId="540D3814" w14:textId="77777777" w:rsidTr="00DA5B2E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C3A96" w14:textId="77777777" w:rsidR="005B5381" w:rsidRPr="004A1450" w:rsidRDefault="005B5381" w:rsidP="00DA5B2E">
            <w:pPr>
              <w:spacing w:after="0"/>
              <w:ind w:left="130" w:hanging="130"/>
              <w:rPr>
                <w:rFonts w:cs="Arial"/>
                <w:b/>
                <w:bCs/>
                <w:color w:val="000000"/>
              </w:rPr>
            </w:pPr>
            <w:r w:rsidRPr="009A45F3">
              <w:rPr>
                <w:rFonts w:cs="Arial"/>
                <w:bCs/>
                <w:iCs/>
              </w:rPr>
              <w:t>Otevření koryta na DVT2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807B76" w14:textId="77777777" w:rsidR="005B5381" w:rsidRPr="00D53952" w:rsidRDefault="005B5381" w:rsidP="00DA5B2E">
            <w:pPr>
              <w:ind w:left="132" w:hanging="132"/>
              <w:rPr>
                <w:rFonts w:cs="Arial"/>
                <w:b/>
                <w:bCs/>
                <w:color w:val="000000"/>
                <w:szCs w:val="22"/>
              </w:rPr>
            </w:pPr>
          </w:p>
        </w:tc>
      </w:tr>
      <w:tr w:rsidR="005B5381" w:rsidRPr="00D53952" w14:paraId="44A14B26" w14:textId="77777777" w:rsidTr="00DA5B2E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D4BC8" w14:textId="77777777" w:rsidR="005B5381" w:rsidRPr="004A1450" w:rsidRDefault="005B5381" w:rsidP="00DA5B2E">
            <w:pPr>
              <w:spacing w:after="0"/>
              <w:ind w:left="130" w:hanging="130"/>
              <w:rPr>
                <w:rFonts w:cs="Arial"/>
                <w:b/>
                <w:bCs/>
                <w:color w:val="000000"/>
              </w:rPr>
            </w:pPr>
            <w:r w:rsidRPr="009A45F3">
              <w:rPr>
                <w:rFonts w:cs="Arial"/>
                <w:bCs/>
                <w:iCs/>
              </w:rPr>
              <w:t>Hlavní polní cesta HC1-R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C0FC70" w14:textId="77777777" w:rsidR="005B5381" w:rsidRPr="00D53952" w:rsidRDefault="005B5381" w:rsidP="00DA5B2E">
            <w:pPr>
              <w:ind w:left="132" w:hanging="132"/>
              <w:rPr>
                <w:rFonts w:cs="Arial"/>
                <w:b/>
                <w:bCs/>
                <w:color w:val="000000"/>
                <w:szCs w:val="22"/>
              </w:rPr>
            </w:pPr>
          </w:p>
        </w:tc>
      </w:tr>
      <w:tr w:rsidR="005B5381" w:rsidRPr="00D53952" w14:paraId="32D149C5" w14:textId="77777777" w:rsidTr="00DA5B2E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ACCD14F" w14:textId="77777777" w:rsidR="005B5381" w:rsidRPr="00D53952" w:rsidRDefault="005B5381" w:rsidP="00DA5B2E">
            <w:pPr>
              <w:ind w:left="132" w:hanging="132"/>
              <w:jc w:val="right"/>
              <w:rPr>
                <w:rFonts w:cs="Arial"/>
                <w:b/>
                <w:bCs/>
                <w:color w:val="000000"/>
                <w:szCs w:val="22"/>
              </w:rPr>
            </w:pPr>
            <w:r w:rsidRPr="00D53952">
              <w:rPr>
                <w:rFonts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E86C21B" w14:textId="77777777" w:rsidR="005B5381" w:rsidRPr="00D53952" w:rsidRDefault="005B5381" w:rsidP="00DA5B2E">
            <w:pPr>
              <w:ind w:left="132" w:hanging="132"/>
              <w:rPr>
                <w:rFonts w:cs="Arial"/>
                <w:b/>
                <w:bCs/>
                <w:color w:val="000000"/>
                <w:szCs w:val="22"/>
              </w:rPr>
            </w:pPr>
            <w:r w:rsidRPr="00D53952">
              <w:rPr>
                <w:rFonts w:cs="Arial"/>
                <w:b/>
                <w:bCs/>
                <w:color w:val="000000"/>
                <w:szCs w:val="22"/>
              </w:rPr>
              <w:t> </w:t>
            </w:r>
          </w:p>
        </w:tc>
      </w:tr>
    </w:tbl>
    <w:p w14:paraId="6C16DC20" w14:textId="2D35C1A4" w:rsidR="00C30DBF" w:rsidRPr="004D5F78" w:rsidRDefault="00C30DBF" w:rsidP="00DA5B2E">
      <w:pPr>
        <w:pStyle w:val="TSlneksmlouvy"/>
        <w:keepNext w:val="0"/>
        <w:numPr>
          <w:ilvl w:val="1"/>
          <w:numId w:val="3"/>
        </w:numPr>
        <w:spacing w:before="24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054689">
        <w:rPr>
          <w:rFonts w:cs="Arial"/>
          <w:b w:val="0"/>
          <w:szCs w:val="22"/>
          <w:u w:val="none"/>
        </w:rPr>
        <w:t xml:space="preserve">vyhotovování </w:t>
      </w:r>
      <w:proofErr w:type="spellStart"/>
      <w:r w:rsidR="00054689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>přiměřená</w:t>
      </w:r>
      <w:proofErr w:type="spellEnd"/>
      <w:r w:rsidRPr="004D5F78">
        <w:rPr>
          <w:rFonts w:cs="Arial"/>
          <w:b w:val="0"/>
          <w:szCs w:val="22"/>
          <w:u w:val="none"/>
        </w:rPr>
        <w:t xml:space="preserve">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0D7E82B0" w:rsidR="0005524A" w:rsidRDefault="003F63A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5202FA">
        <w:rPr>
          <w:b w:val="0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akceptační protokol.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39D7A5E" w14:textId="77777777" w:rsidR="008B55DF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37965DAE" w:rsidR="000708A3" w:rsidRPr="004D5F78" w:rsidRDefault="000708A3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Přílohou faktury za zhotovení projektové dokumentace včetně provedeného geotechnického průzkumu bude oboustranně podepsaný akceptační protokol.</w:t>
      </w:r>
    </w:p>
    <w:p w14:paraId="08597CF7" w14:textId="4968458C" w:rsidR="00532A42" w:rsidRPr="004D5F78" w:rsidRDefault="00532A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843160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4D5F78">
        <w:rPr>
          <w:rStyle w:val="l-L2Char"/>
          <w:rFonts w:cs="Arial"/>
          <w:szCs w:val="22"/>
        </w:rPr>
        <w:t xml:space="preserve"> </w:t>
      </w:r>
    </w:p>
    <w:p w14:paraId="27088D79" w14:textId="77777777" w:rsidR="00C75A45" w:rsidRPr="004D5F78" w:rsidRDefault="00C75A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46FBD007" w14:textId="25A92408" w:rsidR="00C75A45" w:rsidRPr="004D5F78" w:rsidRDefault="00C75A45" w:rsidP="00B8338E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Odběratel: Státní pozemkový úřad, Praha 3, Husinecká 1024/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>, PSČ 130 00, IČ 01312774</w:t>
      </w:r>
    </w:p>
    <w:p w14:paraId="3F88255B" w14:textId="05A9ED18" w:rsidR="00C75A45" w:rsidRPr="004D5F78" w:rsidRDefault="001D0A12" w:rsidP="001D0A12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Konečný příjemce: Státní pozemkový úřad, </w:t>
      </w:r>
      <w:r>
        <w:rPr>
          <w:rStyle w:val="l-L2Char"/>
          <w:rFonts w:cs="Arial"/>
          <w:b w:val="0"/>
          <w:szCs w:val="22"/>
          <w:u w:val="none"/>
        </w:rPr>
        <w:t xml:space="preserve">Krajský pozemkový úřad pro Liberecký kraj, </w:t>
      </w:r>
      <w:r w:rsidRPr="004D5F78">
        <w:rPr>
          <w:rStyle w:val="l-L2Char"/>
          <w:rFonts w:cs="Arial"/>
          <w:b w:val="0"/>
          <w:szCs w:val="22"/>
          <w:u w:val="none"/>
        </w:rPr>
        <w:t>Pobočka</w:t>
      </w:r>
      <w:r>
        <w:rPr>
          <w:rStyle w:val="l-L2Char"/>
          <w:rFonts w:cs="Arial"/>
          <w:b w:val="0"/>
          <w:szCs w:val="22"/>
          <w:u w:val="none"/>
        </w:rPr>
        <w:t xml:space="preserve"> Liberec, U Nisy 745/</w:t>
      </w:r>
      <w:proofErr w:type="gramStart"/>
      <w:r>
        <w:rPr>
          <w:rStyle w:val="l-L2Char"/>
          <w:rFonts w:cs="Arial"/>
          <w:b w:val="0"/>
          <w:szCs w:val="22"/>
          <w:u w:val="none"/>
        </w:rPr>
        <w:t>6a</w:t>
      </w:r>
      <w:proofErr w:type="gramEnd"/>
      <w:r>
        <w:rPr>
          <w:rStyle w:val="l-L2Char"/>
          <w:rFonts w:cs="Arial"/>
          <w:b w:val="0"/>
          <w:szCs w:val="22"/>
          <w:u w:val="none"/>
        </w:rPr>
        <w:t>, 460 57 Liberec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47EE6F8" w14:textId="54D075F1" w:rsidR="00532A42" w:rsidRPr="005202FA" w:rsidRDefault="00532A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lastRenderedPageBreak/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4D5F78" w:rsidRDefault="008E7C88" w:rsidP="006A6DC7">
      <w:pPr>
        <w:pStyle w:val="l-L1"/>
        <w:keepNext w:val="0"/>
        <w:spacing w:before="36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2DC2A962" w:rsidR="00C52BAE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za  předaného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6B280E6C" w:rsidR="005844C4" w:rsidRPr="004D5F78" w:rsidRDefault="00863B5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měsíců</w:t>
      </w:r>
      <w:r w:rsidR="001D0A12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předání Díla 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dle této smlouvy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A77E761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64D81F78" w:rsidR="00C467FD" w:rsidRPr="004D5F78" w:rsidRDefault="009E1295" w:rsidP="00DB32E6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8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8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5C498BDF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2E0D5B19" w14:textId="1602F9B4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2ED1531C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rozpočtu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provést do 1 měsíce od písemné výzvy </w:t>
      </w:r>
      <w:r w:rsidRPr="001D0A12">
        <w:rPr>
          <w:rStyle w:val="l-L2Char"/>
          <w:rFonts w:cs="Arial"/>
          <w:b w:val="0"/>
          <w:szCs w:val="22"/>
          <w:u w:val="none"/>
        </w:rPr>
        <w:t>objednatele.</w:t>
      </w:r>
    </w:p>
    <w:p w14:paraId="28A6A24A" w14:textId="0C87C461" w:rsidR="008D2DA1" w:rsidRPr="005202FA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4D5F78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4D5F78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1ED3F8AA" w14:textId="788C1E03" w:rsidR="004D037A" w:rsidRPr="004D5F78" w:rsidRDefault="004D037A" w:rsidP="006064B7">
      <w:pPr>
        <w:pStyle w:val="l-L1"/>
        <w:keepNext w:val="0"/>
        <w:spacing w:before="36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843160">
        <w:rPr>
          <w:rFonts w:ascii="Arial" w:hAnsi="Arial" w:cs="Arial"/>
          <w:szCs w:val="22"/>
        </w:rPr>
        <w:t>a ochrana osobních údajů</w:t>
      </w:r>
    </w:p>
    <w:p w14:paraId="44F75D5C" w14:textId="77777777" w:rsidR="004D037A" w:rsidRPr="004D5F78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4D5F78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4D5F78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4D5F78">
        <w:rPr>
          <w:rFonts w:ascii="Arial" w:hAnsi="Arial" w:cs="Arial"/>
          <w:b w:val="0"/>
          <w:szCs w:val="22"/>
          <w:u w:val="none"/>
        </w:rPr>
        <w:t xml:space="preserve"> ohledně obchodního </w:t>
      </w:r>
      <w:r w:rsidR="000D7597" w:rsidRPr="004D5F78">
        <w:rPr>
          <w:rFonts w:ascii="Arial" w:hAnsi="Arial" w:cs="Arial"/>
          <w:b w:val="0"/>
          <w:szCs w:val="22"/>
          <w:u w:val="none"/>
        </w:rPr>
        <w:lastRenderedPageBreak/>
        <w:t>tajemství ve smyslu § 504 občanského zákoníku a důvěrných informací ve smyslu § 1730 občanského zákoníku.</w:t>
      </w:r>
    </w:p>
    <w:p w14:paraId="60C576D3" w14:textId="3BBEC7EF" w:rsidR="004D037A" w:rsidRDefault="004D037A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4D5F78">
        <w:rPr>
          <w:rStyle w:val="l-L2Char"/>
          <w:rFonts w:cs="Arial"/>
          <w:b w:val="0"/>
          <w:szCs w:val="22"/>
          <w:u w:val="none"/>
        </w:rPr>
        <w:t>této</w:t>
      </w:r>
      <w:r w:rsidR="002538F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povinnosti</w:t>
      </w:r>
      <w:r w:rsidR="00261C1F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F1624A6" w14:textId="67A72612" w:rsidR="00661CD2" w:rsidRPr="00BB7556" w:rsidRDefault="00261C1F" w:rsidP="00BB755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B7556">
        <w:rPr>
          <w:rFonts w:ascii="Arial" w:hAnsi="Arial" w:cs="Arial"/>
          <w:b w:val="0"/>
          <w:iCs/>
          <w:szCs w:val="22"/>
          <w:u w:val="none"/>
        </w:rPr>
        <w:t xml:space="preserve">V případech, kdy zhotovitel v souvislosti s plněním smlouvy zpracovává osobní údaje, se tímto zavazuje, že k těmto osobním údajům bude přistupovat v souladu se zákonem č. 110/2019 Sb. o zpracování osobních údajů </w:t>
      </w:r>
      <w:proofErr w:type="gramStart"/>
      <w:r w:rsidRPr="00BB7556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BB7556">
        <w:rPr>
          <w:rFonts w:ascii="Arial" w:hAnsi="Arial" w:cs="Arial"/>
          <w:b w:val="0"/>
          <w:iCs/>
          <w:szCs w:val="22"/>
          <w:u w:val="none"/>
        </w:rPr>
        <w:t xml:space="preserve">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44B4F91E" w14:textId="04D2152D" w:rsidR="00712A60" w:rsidRDefault="00712A60" w:rsidP="00D8297A">
      <w:pPr>
        <w:pStyle w:val="l-L1"/>
        <w:spacing w:after="0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14:paraId="0EFD7A57" w14:textId="2545ADC1" w:rsidR="00BB7556" w:rsidRPr="00BB7556" w:rsidRDefault="00712A60" w:rsidP="00BB7556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843160">
        <w:rPr>
          <w:rFonts w:ascii="Arial" w:hAnsi="Arial" w:cs="Arial"/>
          <w:szCs w:val="22"/>
        </w:rPr>
        <w:t>Pojištění zhotovitele</w:t>
      </w:r>
      <w:bookmarkStart w:id="9" w:name="_Hlk19543338"/>
    </w:p>
    <w:bookmarkEnd w:id="9"/>
    <w:p w14:paraId="07A11585" w14:textId="531F116E" w:rsidR="00BB7556" w:rsidRPr="00524EB6" w:rsidRDefault="00BB7556" w:rsidP="00BB7556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Cs w:val="22"/>
        </w:rPr>
      </w:pPr>
      <w:r w:rsidRPr="00524EB6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</w:t>
      </w:r>
      <w:r w:rsidRPr="002E375F">
        <w:rPr>
          <w:rFonts w:cs="Arial"/>
          <w:szCs w:val="22"/>
        </w:rPr>
        <w:t xml:space="preserve">ve výši </w:t>
      </w:r>
      <w:proofErr w:type="gramStart"/>
      <w:r w:rsidRPr="002E375F">
        <w:rPr>
          <w:rFonts w:cs="Arial"/>
          <w:szCs w:val="22"/>
        </w:rPr>
        <w:t xml:space="preserve">nejméně </w:t>
      </w:r>
      <w:r w:rsidRPr="002E375F">
        <w:rPr>
          <w:rFonts w:cs="Arial"/>
        </w:rPr>
        <w:t xml:space="preserve"> </w:t>
      </w:r>
      <w:r w:rsidR="00856EB0" w:rsidRPr="006064B7">
        <w:rPr>
          <w:rFonts w:cs="Arial"/>
          <w:b/>
          <w:bCs/>
        </w:rPr>
        <w:t>675</w:t>
      </w:r>
      <w:proofErr w:type="gramEnd"/>
      <w:r w:rsidRPr="006064B7">
        <w:rPr>
          <w:rFonts w:cs="Arial"/>
          <w:b/>
          <w:bCs/>
        </w:rPr>
        <w:t xml:space="preserve"> 000,- </w:t>
      </w:r>
      <w:r w:rsidRPr="006064B7">
        <w:rPr>
          <w:rFonts w:cs="Arial"/>
          <w:b/>
          <w:bCs/>
          <w:szCs w:val="22"/>
        </w:rPr>
        <w:t>Kč</w:t>
      </w:r>
      <w:r w:rsidRPr="00524EB6">
        <w:rPr>
          <w:rFonts w:cs="Arial"/>
          <w:szCs w:val="22"/>
        </w:rPr>
        <w:t xml:space="preserve">. Zhotovitel se zavazuje, že po celou dobu trvání této smlouvy bude pojištěn ve smyslu tohoto ustanovení a že nedojde ke snížení pojistné částky pod částku uvedenou v předchozí větě. Na žádost objednatele je zhotovitel </w:t>
      </w:r>
      <w:proofErr w:type="gramStart"/>
      <w:r w:rsidRPr="00524EB6">
        <w:rPr>
          <w:rFonts w:cs="Arial"/>
          <w:szCs w:val="22"/>
        </w:rPr>
        <w:t>povinen  kdykoliv</w:t>
      </w:r>
      <w:proofErr w:type="gramEnd"/>
      <w:r w:rsidRPr="00524EB6">
        <w:rPr>
          <w:rFonts w:cs="Arial"/>
          <w:szCs w:val="22"/>
        </w:rPr>
        <w:t xml:space="preserve"> předložit ve lhůtě 3 dnů uspokojivé doklady o tom, že pojistná smlouvy uzavřené zhotovitelem jsou a zůstávají v platnosti a účinnosti po celou dobu trvání této smlouvy a záruční doby z ní vyplývající.</w:t>
      </w:r>
    </w:p>
    <w:p w14:paraId="126C65C8" w14:textId="237B1A84" w:rsidR="009D39E8" w:rsidRPr="004D5F78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10" w:name="_Ref376798291"/>
      <w:r w:rsidRPr="004D5F78">
        <w:rPr>
          <w:rFonts w:ascii="Arial" w:hAnsi="Arial" w:cs="Arial"/>
          <w:szCs w:val="22"/>
        </w:rPr>
        <w:t>Licenční ujednání</w:t>
      </w:r>
      <w:bookmarkEnd w:id="10"/>
    </w:p>
    <w:p w14:paraId="63895710" w14:textId="73CBCDD0" w:rsidR="009D39E8" w:rsidRPr="004D5F78" w:rsidRDefault="009D39E8" w:rsidP="00DB32E6">
      <w:pPr>
        <w:numPr>
          <w:ilvl w:val="1"/>
          <w:numId w:val="3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>Vzhledem k tomu, že součástí</w:t>
      </w:r>
      <w:r w:rsidR="00261C1F">
        <w:rPr>
          <w:rFonts w:cs="Arial"/>
          <w:szCs w:val="22"/>
          <w:lang w:eastAsia="en-US"/>
        </w:rPr>
        <w:t xml:space="preserve"> Díla</w:t>
      </w:r>
      <w:r w:rsidRPr="004D5F78">
        <w:rPr>
          <w:rFonts w:cs="Arial"/>
          <w:szCs w:val="22"/>
          <w:lang w:eastAsia="en-US"/>
        </w:rPr>
        <w:t xml:space="preserve"> dle této smlouvy je i plnění, které může naplňovat znaky autorského díla ve smyslu zákona č. 121/2000 Sb., o právu autorském, o právech souvisejících s právem autorským a o změně některých zákonů, </w:t>
      </w:r>
      <w:r w:rsidR="00261C1F">
        <w:rPr>
          <w:rFonts w:cs="Arial"/>
          <w:szCs w:val="22"/>
          <w:lang w:eastAsia="en-US"/>
        </w:rPr>
        <w:t xml:space="preserve">ve znění pozdějších 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63236D">
        <w:rPr>
          <w:rFonts w:cs="Arial"/>
          <w:szCs w:val="22"/>
          <w:lang w:eastAsia="en-US"/>
        </w:rPr>
        <w:t>Čl. 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37C3A7D3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lastRenderedPageBreak/>
        <w:t>Objednatel je oprávněn předmět ochrany upravit či jinak měnit, a to bez souhlasu zhotovitele.</w:t>
      </w:r>
    </w:p>
    <w:p w14:paraId="0901F422" w14:textId="1D3D3E8B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5DD21AEA" w:rsidR="00806017" w:rsidRPr="004D5F78" w:rsidRDefault="0080601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v termínu dle 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4D5F78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4D5F78">
        <w:rPr>
          <w:rStyle w:val="l-L2Char"/>
          <w:rFonts w:cs="Arial"/>
          <w:b w:val="0"/>
          <w:szCs w:val="22"/>
          <w:u w:val="none"/>
        </w:rPr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63236D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0,05% z ceny Díla </w:t>
      </w:r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bez </w:t>
      </w:r>
      <w:proofErr w:type="gramStart"/>
      <w:r w:rsidR="00261C1F" w:rsidRPr="00261C1F">
        <w:rPr>
          <w:rStyle w:val="l-L2Char"/>
          <w:rFonts w:cs="Arial"/>
          <w:b w:val="0"/>
          <w:szCs w:val="22"/>
          <w:u w:val="none"/>
        </w:rPr>
        <w:t>DPH  dle</w:t>
      </w:r>
      <w:proofErr w:type="gramEnd"/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 čl. V odst. 5. 2 Smlouvy za každý byť i jen započatý den prodlení.</w:t>
      </w:r>
    </w:p>
    <w:p w14:paraId="6E339BF8" w14:textId="499B92E9" w:rsidR="00666E0D" w:rsidRDefault="00666E0D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4D5F78">
        <w:rPr>
          <w:rStyle w:val="l-L2Char"/>
          <w:rFonts w:cs="Arial"/>
          <w:b w:val="0"/>
          <w:szCs w:val="22"/>
          <w:u w:val="none"/>
        </w:rPr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63236D">
        <w:rPr>
          <w:rStyle w:val="l-L2Char"/>
          <w:rFonts w:cs="Arial"/>
          <w:b w:val="0"/>
          <w:szCs w:val="22"/>
          <w:u w:val="none"/>
        </w:rPr>
        <w:t>6.4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0,</w:t>
      </w:r>
      <w:r w:rsidR="00510351">
        <w:rPr>
          <w:rStyle w:val="l-L2Char"/>
          <w:rFonts w:cs="Arial"/>
          <w:b w:val="0"/>
          <w:szCs w:val="22"/>
          <w:u w:val="none"/>
        </w:rPr>
        <w:t>1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% z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ceny takového Plnění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každý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58A040B" w14:textId="125D637D" w:rsidR="003B5DCD" w:rsidRPr="003B5DCD" w:rsidRDefault="003B5DCD" w:rsidP="00DB32E6">
      <w:pPr>
        <w:pStyle w:val="Odstavecseseznamem"/>
        <w:numPr>
          <w:ilvl w:val="1"/>
          <w:numId w:val="3"/>
        </w:numPr>
        <w:jc w:val="both"/>
        <w:rPr>
          <w:rStyle w:val="l-L2Char"/>
          <w:szCs w:val="22"/>
          <w:lang w:eastAsia="en-US"/>
        </w:rPr>
      </w:pPr>
      <w:r w:rsidRPr="00AE265B">
        <w:rPr>
          <w:szCs w:val="22"/>
          <w:lang w:eastAsia="en-US"/>
        </w:rPr>
        <w:t xml:space="preserve">V ostatních případech nedodržení povinností zhotovitele vyplývajících z ustanovení této smlouvy se sjednává smluvní pokuta ve </w:t>
      </w:r>
      <w:r w:rsidRPr="005953D1">
        <w:rPr>
          <w:szCs w:val="22"/>
          <w:lang w:eastAsia="en-US"/>
        </w:rPr>
        <w:t>výši</w:t>
      </w:r>
      <w:r w:rsidRPr="005953D1">
        <w:rPr>
          <w:szCs w:val="22"/>
          <w:lang w:val="en-US"/>
        </w:rPr>
        <w:t xml:space="preserve"> 2 500 </w:t>
      </w:r>
      <w:proofErr w:type="spellStart"/>
      <w:r w:rsidRPr="005953D1">
        <w:rPr>
          <w:szCs w:val="22"/>
          <w:lang w:val="en-US"/>
        </w:rPr>
        <w:t>Kč</w:t>
      </w:r>
      <w:proofErr w:type="spellEnd"/>
      <w:r w:rsidRPr="00AE265B">
        <w:rPr>
          <w:szCs w:val="22"/>
        </w:rPr>
        <w:t xml:space="preserve"> </w:t>
      </w:r>
      <w:r w:rsidRPr="00AE265B">
        <w:rPr>
          <w:szCs w:val="22"/>
          <w:lang w:eastAsia="en-US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4CF371A7" w14:textId="77777777" w:rsidR="000B713E" w:rsidRPr="004D5F78" w:rsidRDefault="000B713E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4D5F78" w:rsidRDefault="00F146D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2939FDC0" w:rsidR="004861C9" w:rsidRPr="004D5F78" w:rsidRDefault="004861C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CD1317">
        <w:rPr>
          <w:rStyle w:val="l-L2Char"/>
          <w:rFonts w:cs="Arial"/>
          <w:b w:val="0"/>
          <w:szCs w:val="22"/>
          <w:u w:val="none"/>
        </w:rPr>
        <w:t xml:space="preserve">Dílo </w:t>
      </w:r>
      <w:proofErr w:type="gramStart"/>
      <w:r w:rsidR="00CD1317">
        <w:rPr>
          <w:rStyle w:val="l-L2Char"/>
          <w:rFonts w:cs="Arial"/>
          <w:b w:val="0"/>
          <w:szCs w:val="22"/>
          <w:u w:val="none"/>
        </w:rPr>
        <w:t>vyhotovovat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 nekvalitně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v rozporu s platnými předpisy nebo smlouvou, i když byl na tuto skutečnost objednatelem písemně upozorněn. </w:t>
      </w:r>
    </w:p>
    <w:p w14:paraId="35346F4B" w14:textId="2367D459" w:rsidR="00DF44DE" w:rsidRPr="004D5F78" w:rsidRDefault="00DF44D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05BA6543" w:rsidR="00A31242" w:rsidRPr="004D5F78" w:rsidRDefault="00A312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na odstoupení od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smlouvy  případě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6DC72303" w:rsidR="00E23090" w:rsidRDefault="00E23090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>Ve vztahu k</w:t>
      </w:r>
      <w:r w:rsidR="00CD1317">
        <w:rPr>
          <w:rStyle w:val="l-L2Char"/>
          <w:rFonts w:cs="Arial"/>
          <w:szCs w:val="22"/>
        </w:rPr>
        <w:t xml:space="preserve"> plnění této </w:t>
      </w:r>
      <w:proofErr w:type="gramStart"/>
      <w:r w:rsidR="00CD1317"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je</w:t>
      </w:r>
      <w:proofErr w:type="gramEnd"/>
      <w:r w:rsidRPr="004D5F78">
        <w:rPr>
          <w:rStyle w:val="l-L2Char"/>
          <w:rFonts w:cs="Arial"/>
          <w:szCs w:val="22"/>
        </w:rPr>
        <w:t xml:space="preserve">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7B2CD92E" w14:textId="77777777" w:rsidR="00CD1317" w:rsidRPr="00CD1317" w:rsidRDefault="00CD1317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p w14:paraId="0294BCEA" w14:textId="77777777" w:rsidR="00CD1317" w:rsidRPr="00CD1317" w:rsidRDefault="00CD1317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proofErr w:type="gramStart"/>
      <w:r w:rsidRPr="00CD1317">
        <w:rPr>
          <w:rStyle w:val="l-L2Char"/>
          <w:rFonts w:cs="Arial"/>
          <w:szCs w:val="22"/>
          <w:lang w:eastAsia="en-US"/>
        </w:rPr>
        <w:lastRenderedPageBreak/>
        <w:t>Zánikem  smlouvy</w:t>
      </w:r>
      <w:proofErr w:type="gramEnd"/>
      <w:r w:rsidRPr="00CD1317">
        <w:rPr>
          <w:rStyle w:val="l-L2Char"/>
          <w:rFonts w:cs="Arial"/>
          <w:szCs w:val="22"/>
          <w:lang w:eastAsia="en-US"/>
        </w:rPr>
        <w:t xml:space="preserve"> zaniká i platnost plné moci udělené objednatelem zhotoviteli.</w:t>
      </w:r>
    </w:p>
    <w:p w14:paraId="54C553D1" w14:textId="77777777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ED3B48E" w:rsidR="00CE2C1C" w:rsidRDefault="00CE2C1C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C264C3" w14:textId="07B69C42" w:rsidR="00EE35A9" w:rsidRPr="00EE35A9" w:rsidRDefault="00EE35A9" w:rsidP="00DB32E6">
      <w:pPr>
        <w:pStyle w:val="Odstavecseseznamem"/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>Smlouva nabývá platnosti dnem podpisu smluvních stran a účinnosti dnem jejího uveřejnění v registru smluv  dle ust. § 6 odst. 1 zákona č. 340/2015 Sb., o registru smluv.</w:t>
      </w:r>
    </w:p>
    <w:p w14:paraId="1BABF5E5" w14:textId="614A0D82" w:rsidR="00EE35A9" w:rsidRPr="00843160" w:rsidRDefault="00EE35A9" w:rsidP="006064B7">
      <w:pPr>
        <w:pStyle w:val="l-L1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843160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843160">
        <w:rPr>
          <w:rStyle w:val="l-L2Char"/>
          <w:rFonts w:cs="Arial"/>
          <w:b w:val="0"/>
          <w:szCs w:val="22"/>
          <w:u w:val="none"/>
        </w:rPr>
        <w:t>vyjma údajů, které požívají ochrany dle zvláštních zákonů, zejména osobní a citlivé údaje a obchodní tajemství. Smluvní strany se dále dohodly, že tuto smlouvu zašle správci registru smluv k uveřejnění prostřednictvím registru smluv objednatel.</w:t>
      </w:r>
    </w:p>
    <w:p w14:paraId="7A200FC6" w14:textId="5ACB7BAA" w:rsidR="00EE35A9" w:rsidRPr="00843160" w:rsidRDefault="00EE35A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843160">
        <w:rPr>
          <w:rStyle w:val="l-L2Char"/>
          <w:rFonts w:cs="Arial"/>
          <w:b w:val="0"/>
          <w:szCs w:val="22"/>
          <w:u w:val="none"/>
        </w:rPr>
        <w:t>.</w:t>
      </w:r>
    </w:p>
    <w:p w14:paraId="6DB2C788" w14:textId="0B3B2F9E" w:rsidR="008B500D" w:rsidRPr="000761D1" w:rsidRDefault="007223A6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highlight w:val="cyan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v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e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 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dvou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</w:t>
      </w:r>
      <w:r w:rsidR="008B500D">
        <w:rPr>
          <w:rStyle w:val="l-L2Char"/>
          <w:rFonts w:cs="Arial"/>
          <w:b w:val="0"/>
          <w:szCs w:val="22"/>
          <w:u w:val="none"/>
        </w:rPr>
        <w:t>.</w:t>
      </w:r>
    </w:p>
    <w:p w14:paraId="36FA4AC4" w14:textId="4342ACFC" w:rsidR="00A50845" w:rsidRPr="005C67D7" w:rsidRDefault="00B041A1" w:rsidP="00B041A1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highlight w:val="cyan"/>
          <w:u w:val="none"/>
        </w:rPr>
      </w:pPr>
      <w:r w:rsidRPr="00B041A1">
        <w:rPr>
          <w:rFonts w:ascii="Arial" w:hAnsi="Arial" w:cs="Arial"/>
          <w:b w:val="0"/>
          <w:szCs w:val="22"/>
          <w:highlight w:val="cyan"/>
          <w:u w:val="none"/>
          <w:lang w:eastAsia="cs-CZ"/>
        </w:rPr>
        <w:t>Pokud bude smlouva podepsána elektronickou formou, toto ustanovení se odstraní.</w:t>
      </w:r>
    </w:p>
    <w:p w14:paraId="3B131C17" w14:textId="3E34B614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4D5F78" w:rsidRDefault="00FD2B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4B54136B" w:rsidR="00C32521" w:rsidRPr="004D5F78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4D5F78" w:rsidRDefault="00362FA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37C04960" w:rsidR="002954D1" w:rsidRPr="004D5F78" w:rsidRDefault="00362FAF" w:rsidP="00657FDE">
      <w:pPr>
        <w:pStyle w:val="l-L1"/>
        <w:keepNext w:val="0"/>
        <w:numPr>
          <w:ilvl w:val="2"/>
          <w:numId w:val="3"/>
        </w:numPr>
        <w:tabs>
          <w:tab w:val="clear" w:pos="1304"/>
          <w:tab w:val="num" w:pos="1418"/>
        </w:tabs>
        <w:spacing w:before="0" w:after="0" w:line="240" w:lineRule="auto"/>
        <w:ind w:left="1418" w:hanging="851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 w:rsidR="00A5565A"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319C47C4" w14:textId="24EE4906" w:rsidR="00A5565A" w:rsidRPr="008B500D" w:rsidRDefault="002954D1" w:rsidP="00657FDE">
      <w:pPr>
        <w:pStyle w:val="l-L1"/>
        <w:keepNext w:val="0"/>
        <w:numPr>
          <w:ilvl w:val="2"/>
          <w:numId w:val="3"/>
        </w:numPr>
        <w:tabs>
          <w:tab w:val="clear" w:pos="1304"/>
          <w:tab w:val="num" w:pos="1418"/>
        </w:tabs>
        <w:spacing w:before="120" w:after="120" w:line="240" w:lineRule="auto"/>
        <w:ind w:left="1418" w:hanging="851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Přílohou č. 2 této smlouvy je specifikace Plnění v souvislosti s provedením podrobného geotechnického průzkumu</w:t>
      </w:r>
    </w:p>
    <w:p w14:paraId="02831E7C" w14:textId="2D8F9FF3" w:rsidR="00A50845" w:rsidRPr="00843160" w:rsidRDefault="00024114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843160">
        <w:rPr>
          <w:rStyle w:val="l-L2Char"/>
          <w:rFonts w:cs="Arial"/>
          <w:b w:val="0"/>
          <w:szCs w:val="22"/>
          <w:u w:val="none"/>
        </w:rPr>
        <w:t>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1FF5E098" w14:textId="62D0F893" w:rsidR="00581454" w:rsidRDefault="00581454" w:rsidP="00AE2DC5">
      <w:pPr>
        <w:tabs>
          <w:tab w:val="left" w:pos="180"/>
        </w:tabs>
        <w:rPr>
          <w:rFonts w:cs="Arial"/>
          <w:szCs w:val="22"/>
        </w:rPr>
      </w:pPr>
    </w:p>
    <w:p w14:paraId="05DD19C4" w14:textId="77777777" w:rsidR="008B500D" w:rsidRPr="004D5F78" w:rsidRDefault="008B500D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0077220E">
        <w:tc>
          <w:tcPr>
            <w:tcW w:w="4606" w:type="dxa"/>
            <w:shd w:val="clear" w:color="auto" w:fill="auto"/>
          </w:tcPr>
          <w:p w14:paraId="44C79F84" w14:textId="05F5389C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4D5F78" w14:paraId="07651C10" w14:textId="77777777" w:rsidTr="0077220E">
        <w:tc>
          <w:tcPr>
            <w:tcW w:w="4606" w:type="dxa"/>
            <w:shd w:val="clear" w:color="auto" w:fill="auto"/>
          </w:tcPr>
          <w:p w14:paraId="44C3CBD1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0077220E">
        <w:tc>
          <w:tcPr>
            <w:tcW w:w="4606" w:type="dxa"/>
            <w:shd w:val="clear" w:color="auto" w:fill="auto"/>
          </w:tcPr>
          <w:p w14:paraId="274EAE1B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107A016D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06B30A7B" w14:textId="77777777" w:rsidR="000524D5" w:rsidRPr="004D5F78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 w:rsidSect="00BD3BC7"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583" w:right="1134" w:bottom="851" w:left="1560" w:header="426" w:footer="426" w:gutter="0"/>
          <w:pgNumType w:start="1"/>
          <w:cols w:space="708"/>
          <w:titlePg/>
          <w:docGrid w:linePitch="272"/>
        </w:sectPr>
      </w:pPr>
    </w:p>
    <w:p w14:paraId="7CFE3812" w14:textId="3FE280B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3FB9FC6E" w14:textId="7EB46193" w:rsidR="00B94443" w:rsidRPr="004D5F78" w:rsidRDefault="00EA6D3F" w:rsidP="00DB32E6">
      <w:pPr>
        <w:pStyle w:val="l-L1"/>
        <w:keepNext w:val="0"/>
        <w:numPr>
          <w:ilvl w:val="0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6F70D3BB" w:rsidR="00B51571" w:rsidRPr="004D5F78" w:rsidRDefault="00D16E9B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39DE0A95" w14:textId="31AE2073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7379CC2E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D44836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="00A5565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4EC71895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A660B0" w:rsidRPr="004D5F78">
        <w:rPr>
          <w:rStyle w:val="l-L2Char"/>
          <w:rFonts w:cs="Arial"/>
          <w:b w:val="0"/>
          <w:szCs w:val="22"/>
          <w:u w:val="none"/>
        </w:rPr>
        <w:lastRenderedPageBreak/>
        <w:t>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32F8891A" w14:textId="77777777" w:rsidR="008B500D" w:rsidRPr="008B500D" w:rsidRDefault="0071160B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</w:p>
    <w:p w14:paraId="4817DA15" w14:textId="77777777" w:rsidR="008B500D" w:rsidRDefault="008B500D" w:rsidP="008B500D">
      <w:pPr>
        <w:spacing w:before="120" w:line="276" w:lineRule="auto"/>
        <w:ind w:left="1134"/>
        <w:rPr>
          <w:rFonts w:cs="Arial"/>
          <w:b/>
          <w:iCs/>
          <w:szCs w:val="22"/>
        </w:rPr>
      </w:pPr>
      <w:bookmarkStart w:id="11" w:name="_Hlk64615084"/>
      <w:r>
        <w:rPr>
          <w:rFonts w:cs="Arial"/>
          <w:b/>
          <w:iCs/>
          <w:szCs w:val="22"/>
          <w:u w:val="single"/>
        </w:rPr>
        <w:t>SO-01 Malá vodní nádrž VN1 v </w:t>
      </w:r>
      <w:proofErr w:type="spellStart"/>
      <w:r>
        <w:rPr>
          <w:rFonts w:cs="Arial"/>
          <w:b/>
          <w:iCs/>
          <w:szCs w:val="22"/>
          <w:u w:val="single"/>
        </w:rPr>
        <w:t>k.ú</w:t>
      </w:r>
      <w:proofErr w:type="spellEnd"/>
      <w:r>
        <w:rPr>
          <w:rFonts w:cs="Arial"/>
          <w:b/>
          <w:iCs/>
          <w:szCs w:val="22"/>
          <w:u w:val="single"/>
        </w:rPr>
        <w:t>. Rádlo</w:t>
      </w:r>
    </w:p>
    <w:p w14:paraId="56162CAC" w14:textId="77777777" w:rsidR="008B500D" w:rsidRDefault="008B500D" w:rsidP="00372F99">
      <w:pPr>
        <w:spacing w:before="120" w:after="240" w:line="276" w:lineRule="auto"/>
        <w:ind w:left="1134"/>
        <w:jc w:val="both"/>
        <w:rPr>
          <w:rFonts w:cs="Arial"/>
          <w:szCs w:val="22"/>
        </w:rPr>
      </w:pPr>
      <w:r>
        <w:rPr>
          <w:rFonts w:cs="Arial"/>
          <w:bCs/>
          <w:iCs/>
          <w:szCs w:val="22"/>
        </w:rPr>
        <w:t>Je umístěna na parcele č. 2133 v </w:t>
      </w:r>
      <w:proofErr w:type="spellStart"/>
      <w:r>
        <w:rPr>
          <w:rFonts w:cs="Arial"/>
          <w:bCs/>
          <w:iCs/>
          <w:szCs w:val="22"/>
        </w:rPr>
        <w:t>k.ú</w:t>
      </w:r>
      <w:proofErr w:type="spellEnd"/>
      <w:r>
        <w:rPr>
          <w:rFonts w:cs="Arial"/>
          <w:bCs/>
          <w:iCs/>
          <w:szCs w:val="22"/>
        </w:rPr>
        <w:t xml:space="preserve">. Rádlo. </w:t>
      </w:r>
      <w:r>
        <w:rPr>
          <w:rFonts w:eastAsia="MS Mincho" w:cs="Arial"/>
          <w:szCs w:val="22"/>
        </w:rPr>
        <w:t xml:space="preserve">Nádrž VN1 se nachází v jižní části pod intravilánem obce a je navržena v území, kde už se v minulosti vodní nádrž nacházela. Zde je navržena průtočná malá vodní nádrž napájená drobným vodním tokem DVT2 (IDVT 10181907). Nádrž bude mít objem 4500 m3 vody při hladině ovladatelného prostoru s plochou hladiny 0,2500 ha. </w:t>
      </w:r>
      <w:r>
        <w:rPr>
          <w:rFonts w:cs="Arial"/>
          <w:szCs w:val="22"/>
        </w:rPr>
        <w:t xml:space="preserve">Cílem navrhované revitalizace je obnova přirozené funkce vodních ekosystémů a zvýšení retenční schopnosti krajiny. </w:t>
      </w:r>
    </w:p>
    <w:p w14:paraId="2BBCA28B" w14:textId="77777777" w:rsidR="008B500D" w:rsidRDefault="008B500D" w:rsidP="00FB1257">
      <w:pPr>
        <w:pStyle w:val="text"/>
        <w:spacing w:line="276" w:lineRule="auto"/>
        <w:ind w:left="1134" w:firstLine="0"/>
        <w:rPr>
          <w:rFonts w:ascii="Arial" w:eastAsia="MS Mincho" w:hAnsi="Arial" w:cs="Arial"/>
          <w:b/>
          <w:bCs w:val="0"/>
          <w:sz w:val="22"/>
          <w:szCs w:val="22"/>
        </w:rPr>
      </w:pPr>
      <w:r>
        <w:rPr>
          <w:rFonts w:ascii="Arial" w:eastAsia="MS Mincho" w:hAnsi="Arial" w:cs="Arial"/>
          <w:b/>
          <w:bCs w:val="0"/>
          <w:sz w:val="22"/>
          <w:szCs w:val="22"/>
        </w:rPr>
        <w:t>Těleso hráze VN1</w:t>
      </w:r>
    </w:p>
    <w:p w14:paraId="7EB48316" w14:textId="77777777" w:rsidR="008B500D" w:rsidRDefault="008B500D" w:rsidP="00372F99">
      <w:pPr>
        <w:spacing w:after="0" w:line="276" w:lineRule="auto"/>
        <w:ind w:left="1134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Hráz je navržena jako zemní sypaná, homogenní, v řezu bude mít tvar lichoběžníku se sklonem návodního líce 1:3,3, sklonem </w:t>
      </w:r>
      <w:proofErr w:type="spellStart"/>
      <w:r>
        <w:rPr>
          <w:rFonts w:cs="Arial"/>
          <w:szCs w:val="22"/>
        </w:rPr>
        <w:t>vzdušního</w:t>
      </w:r>
      <w:proofErr w:type="spellEnd"/>
      <w:r>
        <w:rPr>
          <w:rFonts w:cs="Arial"/>
          <w:szCs w:val="22"/>
        </w:rPr>
        <w:t xml:space="preserve"> líce 1:2,0 a korunou šířky 3,0 m. Po provedení zemní skrývky bude prováděna těžba v zátopě vodní plochy a vytěžená zemina bude využita pro výstavbu zemní hráze (pokud tato zemina nebude vhodná dle klasifikace ČSN 75 2410 Malé vodní nádrže, bude pro tyto účely použita jiná, vyhovující).</w:t>
      </w:r>
    </w:p>
    <w:p w14:paraId="6E15E5F7" w14:textId="77777777" w:rsidR="008B500D" w:rsidRDefault="008B500D" w:rsidP="00372F99">
      <w:pPr>
        <w:spacing w:after="240" w:line="276" w:lineRule="auto"/>
        <w:ind w:left="1134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Návodní líc bude opevněn až do úrovně koruny hráze kamennou rovnaninou. Vzdušní líc hráze bude proveden s úpravou ohumusováním a osetím.  Při patě </w:t>
      </w:r>
      <w:proofErr w:type="spellStart"/>
      <w:r>
        <w:rPr>
          <w:rFonts w:cs="Arial"/>
          <w:szCs w:val="22"/>
        </w:rPr>
        <w:t>vzdušního</w:t>
      </w:r>
      <w:proofErr w:type="spellEnd"/>
      <w:r>
        <w:rPr>
          <w:rFonts w:cs="Arial"/>
          <w:szCs w:val="22"/>
        </w:rPr>
        <w:t xml:space="preserve"> líce bude proveden patní drén sestávající se z drenážního potrubí, které bude vyústěno do prostoru vývařiště. Celková délka hráze bude činit 61,5 m. </w:t>
      </w:r>
    </w:p>
    <w:p w14:paraId="5924220D" w14:textId="77777777" w:rsidR="008B500D" w:rsidRDefault="008B500D" w:rsidP="00FB1257">
      <w:pPr>
        <w:pStyle w:val="text"/>
        <w:spacing w:line="276" w:lineRule="auto"/>
        <w:ind w:left="1134" w:firstLine="0"/>
        <w:rPr>
          <w:rFonts w:ascii="Arial" w:eastAsia="MS Mincho" w:hAnsi="Arial" w:cs="Arial"/>
          <w:b/>
          <w:bCs w:val="0"/>
          <w:sz w:val="22"/>
          <w:szCs w:val="22"/>
        </w:rPr>
      </w:pPr>
      <w:r>
        <w:rPr>
          <w:rFonts w:ascii="Arial" w:eastAsia="MS Mincho" w:hAnsi="Arial" w:cs="Arial"/>
          <w:b/>
          <w:bCs w:val="0"/>
          <w:sz w:val="22"/>
          <w:szCs w:val="22"/>
        </w:rPr>
        <w:t>Sdružený objekt VN1</w:t>
      </w:r>
    </w:p>
    <w:p w14:paraId="5A3B2729" w14:textId="77777777" w:rsidR="008B500D" w:rsidRDefault="008B500D" w:rsidP="00372F99">
      <w:pPr>
        <w:spacing w:after="240" w:line="276" w:lineRule="auto"/>
        <w:ind w:left="1134"/>
        <w:jc w:val="both"/>
        <w:rPr>
          <w:szCs w:val="22"/>
        </w:rPr>
      </w:pPr>
      <w:r>
        <w:rPr>
          <w:szCs w:val="22"/>
        </w:rPr>
        <w:t xml:space="preserve">Je navržen jako monolitický železobetonový objekt, který má světlé půdorysné rozměry 2,0 x 3,0 m s tloušťkou stěn 40 cm. Sdružený objekt je rozdělen na dvě části. Pro převedení hladiny ovladatelného prostoru je navržena dvoudrážková </w:t>
      </w:r>
      <w:proofErr w:type="spellStart"/>
      <w:r>
        <w:rPr>
          <w:szCs w:val="22"/>
        </w:rPr>
        <w:t>dlužová</w:t>
      </w:r>
      <w:proofErr w:type="spellEnd"/>
      <w:r>
        <w:rPr>
          <w:szCs w:val="22"/>
        </w:rPr>
        <w:t xml:space="preserve"> stěna, která je součástí přední stěny sdruženého objektu. Pro převedení maximální hladiny bude sloužit přelivná hrana délky 10,0 m. Na tento objekt navazuje obetonované betonové potrubí TBH – Q 80/250 o délce 20,6 m a sklonu 14,7 %. Povrch betonu na styku se zeminou bude opatřen nátěrem jílovým mlékem, aby se zabránilo vysoušení těsnící zeminy a zajistilo se přilnutí k betonu. Potrubí bude zakončeno betonovým čelem. Za touto konstrukcí bude vytvořeno vývařiště o délce 5,9 m z kamenného záhozu s urovnáním líce, které bude zakončeno betonovým prahem. </w:t>
      </w:r>
    </w:p>
    <w:p w14:paraId="2A5A32F4" w14:textId="77777777" w:rsidR="008B500D" w:rsidRDefault="008B500D" w:rsidP="00FB1257">
      <w:pPr>
        <w:pStyle w:val="text"/>
        <w:spacing w:line="276" w:lineRule="auto"/>
        <w:ind w:left="1134" w:firstLine="0"/>
        <w:rPr>
          <w:rFonts w:ascii="Arial" w:eastAsia="MS Mincho" w:hAnsi="Arial" w:cs="Arial"/>
          <w:b/>
          <w:bCs w:val="0"/>
          <w:sz w:val="22"/>
          <w:szCs w:val="22"/>
        </w:rPr>
      </w:pPr>
      <w:r>
        <w:rPr>
          <w:rFonts w:ascii="Arial" w:eastAsia="MS Mincho" w:hAnsi="Arial" w:cs="Arial"/>
          <w:b/>
          <w:bCs w:val="0"/>
          <w:sz w:val="22"/>
          <w:szCs w:val="22"/>
        </w:rPr>
        <w:t>Koryto toku mezi nádržemi VN1 a VN2</w:t>
      </w:r>
    </w:p>
    <w:p w14:paraId="6161730F" w14:textId="77777777" w:rsidR="008B500D" w:rsidRDefault="008B500D" w:rsidP="00372F99">
      <w:pPr>
        <w:pStyle w:val="text"/>
        <w:spacing w:before="120" w:line="276" w:lineRule="auto"/>
        <w:ind w:left="1134" w:firstLine="0"/>
        <w:rPr>
          <w:rFonts w:ascii="Arial" w:eastAsia="MS Mincho" w:hAnsi="Arial" w:cs="Arial"/>
          <w:sz w:val="22"/>
          <w:szCs w:val="22"/>
        </w:rPr>
      </w:pPr>
      <w:r>
        <w:rPr>
          <w:rFonts w:ascii="Arial" w:hAnsi="Arial"/>
          <w:bCs w:val="0"/>
          <w:sz w:val="22"/>
          <w:szCs w:val="22"/>
        </w:rPr>
        <w:t>Jedná se o revitalizaci stávajícího přírodně vytvořeného koryta. V úsecích revitalizovaného koryta s vyšším podélným sklonem může být vytvořen balvanitý skluz pro zmírnění podélného sklonu. Dále bude v místech</w:t>
      </w:r>
      <w:r>
        <w:rPr>
          <w:rFonts w:ascii="Arial" w:eastAsia="MS Mincho" w:hAnsi="Arial" w:cs="Arial"/>
          <w:sz w:val="22"/>
          <w:szCs w:val="22"/>
        </w:rPr>
        <w:t xml:space="preserve"> toku ohrožených erozí půdy provedena stabilizace oživeným kamenným pohozem. Součástí revitalizace bude skupinová výsadba dřevin, kdy následnou péči o vysazenou zeleň a </w:t>
      </w:r>
      <w:r>
        <w:rPr>
          <w:rFonts w:ascii="Arial" w:eastAsia="MS Mincho" w:hAnsi="Arial" w:cs="Arial"/>
          <w:sz w:val="22"/>
          <w:szCs w:val="22"/>
        </w:rPr>
        <w:lastRenderedPageBreak/>
        <w:t xml:space="preserve">rekultivovanou oblast zajistí vlastník. Součástí revitalizace je také obnova migrační prostupnosti pro vodní živočichy. </w:t>
      </w:r>
    </w:p>
    <w:p w14:paraId="7287FE08" w14:textId="77777777" w:rsidR="008B500D" w:rsidRDefault="008B500D" w:rsidP="00372F99">
      <w:pPr>
        <w:pStyle w:val="text"/>
        <w:spacing w:line="276" w:lineRule="auto"/>
        <w:ind w:left="1134" w:firstLine="0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Vzhledem k tomu, že celé území kolem nových nádrží musí splňovat i funkci rekreační, je třeba navrhnout vhodné terénní úpravy kolem nádrží.  </w:t>
      </w:r>
    </w:p>
    <w:p w14:paraId="66297536" w14:textId="77777777" w:rsidR="008B500D" w:rsidRDefault="008B500D" w:rsidP="00372F99">
      <w:pPr>
        <w:pStyle w:val="text"/>
        <w:spacing w:line="276" w:lineRule="auto"/>
        <w:ind w:left="1134" w:firstLine="0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V prostoru kolem nádrží VN1 a VN2 leží maloplošné chráněné území Přírodní památka Rádlo. Je proto nezbytné ve vhodném období provést účelový botanický průzkum obou lokalit a v případě výskytu zvláště chráněných druhů rostlin dohodnout další postup s příslušným orgánem ochrany přírody. </w:t>
      </w:r>
    </w:p>
    <w:p w14:paraId="5F827FA4" w14:textId="77777777" w:rsidR="008B500D" w:rsidRDefault="008B500D" w:rsidP="008B500D">
      <w:pPr>
        <w:spacing w:line="276" w:lineRule="auto"/>
        <w:ind w:left="1134"/>
        <w:rPr>
          <w:rFonts w:cs="Arial"/>
          <w:bCs/>
          <w:iCs/>
          <w:szCs w:val="22"/>
        </w:rPr>
      </w:pPr>
    </w:p>
    <w:p w14:paraId="2C67AD6A" w14:textId="77777777" w:rsidR="008B500D" w:rsidRDefault="008B500D" w:rsidP="008B500D">
      <w:pPr>
        <w:spacing w:line="276" w:lineRule="auto"/>
        <w:ind w:left="1134"/>
        <w:rPr>
          <w:rFonts w:cs="Arial"/>
          <w:b/>
          <w:iCs/>
          <w:szCs w:val="22"/>
          <w:u w:val="single"/>
        </w:rPr>
      </w:pPr>
      <w:r>
        <w:rPr>
          <w:rFonts w:cs="Arial"/>
          <w:b/>
          <w:iCs/>
          <w:szCs w:val="22"/>
          <w:u w:val="single"/>
        </w:rPr>
        <w:t>SO-02 Malá vodní nádrž VN2 v </w:t>
      </w:r>
      <w:proofErr w:type="spellStart"/>
      <w:r>
        <w:rPr>
          <w:rFonts w:cs="Arial"/>
          <w:b/>
          <w:iCs/>
          <w:szCs w:val="22"/>
          <w:u w:val="single"/>
        </w:rPr>
        <w:t>k.ú</w:t>
      </w:r>
      <w:proofErr w:type="spellEnd"/>
      <w:r>
        <w:rPr>
          <w:rFonts w:cs="Arial"/>
          <w:b/>
          <w:iCs/>
          <w:szCs w:val="22"/>
          <w:u w:val="single"/>
        </w:rPr>
        <w:t>. Rádlo</w:t>
      </w:r>
    </w:p>
    <w:p w14:paraId="2074987F" w14:textId="77777777" w:rsidR="008B500D" w:rsidRDefault="008B500D" w:rsidP="00372F99">
      <w:pPr>
        <w:spacing w:after="240" w:line="276" w:lineRule="auto"/>
        <w:ind w:left="1134"/>
        <w:jc w:val="both"/>
        <w:rPr>
          <w:rFonts w:eastAsia="MS Mincho" w:cs="Arial"/>
          <w:szCs w:val="22"/>
        </w:rPr>
      </w:pPr>
      <w:r>
        <w:rPr>
          <w:rFonts w:cs="Arial"/>
          <w:bCs/>
          <w:iCs/>
          <w:szCs w:val="22"/>
        </w:rPr>
        <w:t>Je umístěna na parcele č. 2137 v </w:t>
      </w:r>
      <w:proofErr w:type="spellStart"/>
      <w:r>
        <w:rPr>
          <w:rFonts w:cs="Arial"/>
          <w:bCs/>
          <w:iCs/>
          <w:szCs w:val="22"/>
        </w:rPr>
        <w:t>k.ú</w:t>
      </w:r>
      <w:proofErr w:type="spellEnd"/>
      <w:r>
        <w:rPr>
          <w:rFonts w:cs="Arial"/>
          <w:bCs/>
          <w:iCs/>
          <w:szCs w:val="22"/>
        </w:rPr>
        <w:t xml:space="preserve">. Rádlo. </w:t>
      </w:r>
      <w:r>
        <w:rPr>
          <w:rFonts w:eastAsia="MS Mincho" w:cs="Arial"/>
          <w:szCs w:val="22"/>
        </w:rPr>
        <w:t xml:space="preserve">Návrh malé vodní nádrže VN2 je situován do jižní části pod intravilánem obce, přibližně 160 m po proudu pod nádrží VN1. Je také navržena jako průtočná vodní nádrž, napájená drobným vodním tokem DVT2. Tato nádrž bude o něco větší. Bude mít objem 6400 m3 vody při hladině ovladatelného prostoru s plochou hladiny 0,2670 ha. </w:t>
      </w:r>
    </w:p>
    <w:p w14:paraId="5C01D6DA" w14:textId="77777777" w:rsidR="008B500D" w:rsidRDefault="008B500D" w:rsidP="00FB1257">
      <w:pPr>
        <w:pStyle w:val="text"/>
        <w:spacing w:line="276" w:lineRule="auto"/>
        <w:ind w:left="1134" w:firstLine="0"/>
        <w:rPr>
          <w:rFonts w:ascii="Arial" w:eastAsia="MS Mincho" w:hAnsi="Arial" w:cs="Arial"/>
          <w:b/>
          <w:bCs w:val="0"/>
          <w:sz w:val="22"/>
          <w:szCs w:val="22"/>
        </w:rPr>
      </w:pPr>
      <w:r>
        <w:rPr>
          <w:rFonts w:ascii="Arial" w:eastAsia="MS Mincho" w:hAnsi="Arial" w:cs="Arial"/>
          <w:b/>
          <w:bCs w:val="0"/>
          <w:sz w:val="22"/>
          <w:szCs w:val="22"/>
        </w:rPr>
        <w:t>Těleso hráze VN2</w:t>
      </w:r>
    </w:p>
    <w:p w14:paraId="4D9C60DB" w14:textId="77777777" w:rsidR="008B500D" w:rsidRDefault="008B500D" w:rsidP="00FB1257">
      <w:pPr>
        <w:spacing w:after="0" w:line="276" w:lineRule="auto"/>
        <w:ind w:left="1134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Hráz je navržena jako zemní sypaná, homogenní, v řezu bude mít tvar lichoběžníku se sklonem návodní líce 1:3,7, sklonem </w:t>
      </w:r>
      <w:proofErr w:type="spellStart"/>
      <w:r>
        <w:rPr>
          <w:rFonts w:cs="Arial"/>
          <w:szCs w:val="22"/>
        </w:rPr>
        <w:t>vzdušního</w:t>
      </w:r>
      <w:proofErr w:type="spellEnd"/>
      <w:r>
        <w:rPr>
          <w:rFonts w:cs="Arial"/>
          <w:szCs w:val="22"/>
        </w:rPr>
        <w:t xml:space="preserve"> líce 1:2,2 a korunou šířky 3,0 m. Po provedení zemní skrývky bude prováděna těžba v zátopě vodní plochy a vytěžená zemina bude využita pro výstavbu zemní hráze (pokud tato zemina nebude vhodná dle klasifikace ČSN 75 2410 Malé vodní nádrže, bude pro tyto účely použita jiná, vyhovující).</w:t>
      </w:r>
    </w:p>
    <w:p w14:paraId="033C8E79" w14:textId="77777777" w:rsidR="008B500D" w:rsidRDefault="008B500D" w:rsidP="00372F99">
      <w:pPr>
        <w:spacing w:after="0" w:line="276" w:lineRule="auto"/>
        <w:ind w:left="1134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Návodní líc bude opevněn až do úrovně koruny hráze kamennou rovnaninou. Vzdušní líc hráze bude proveden s úpravou ohumusováním a osetím.  Při patě </w:t>
      </w:r>
      <w:proofErr w:type="spellStart"/>
      <w:r>
        <w:rPr>
          <w:rFonts w:cs="Arial"/>
          <w:szCs w:val="22"/>
        </w:rPr>
        <w:t>vzdušního</w:t>
      </w:r>
      <w:proofErr w:type="spellEnd"/>
      <w:r>
        <w:rPr>
          <w:rFonts w:cs="Arial"/>
          <w:szCs w:val="22"/>
        </w:rPr>
        <w:t xml:space="preserve"> líce bude proveden patní drén sestávající se z drenážního potrubí, které bude vyústěno do prostoru vývařiště. Celková délka hráze bude činit 60,9 m. </w:t>
      </w:r>
    </w:p>
    <w:p w14:paraId="4532746D" w14:textId="77777777" w:rsidR="008B500D" w:rsidRDefault="008B500D" w:rsidP="008B500D">
      <w:pPr>
        <w:pStyle w:val="doss"/>
        <w:spacing w:line="276" w:lineRule="auto"/>
        <w:ind w:left="1134"/>
        <w:rPr>
          <w:iCs/>
          <w:color w:val="auto"/>
          <w:highlight w:val="yellow"/>
        </w:rPr>
      </w:pPr>
    </w:p>
    <w:p w14:paraId="3BA9437B" w14:textId="77777777" w:rsidR="008B500D" w:rsidRDefault="008B500D" w:rsidP="00FB1257">
      <w:pPr>
        <w:pStyle w:val="text"/>
        <w:spacing w:line="276" w:lineRule="auto"/>
        <w:ind w:left="1134" w:firstLine="0"/>
        <w:rPr>
          <w:rFonts w:ascii="Arial" w:eastAsia="MS Mincho" w:hAnsi="Arial" w:cs="Arial"/>
          <w:b/>
          <w:bCs w:val="0"/>
          <w:sz w:val="22"/>
          <w:szCs w:val="22"/>
        </w:rPr>
      </w:pPr>
      <w:r>
        <w:rPr>
          <w:rFonts w:ascii="Arial" w:eastAsia="MS Mincho" w:hAnsi="Arial" w:cs="Arial"/>
          <w:b/>
          <w:bCs w:val="0"/>
          <w:sz w:val="22"/>
          <w:szCs w:val="22"/>
        </w:rPr>
        <w:t>Sdružený objekt VN2</w:t>
      </w:r>
    </w:p>
    <w:p w14:paraId="678E93E8" w14:textId="77777777" w:rsidR="008B500D" w:rsidRDefault="008B500D" w:rsidP="00FB1257">
      <w:pPr>
        <w:spacing w:line="276" w:lineRule="auto"/>
        <w:ind w:left="1134"/>
        <w:jc w:val="both"/>
        <w:rPr>
          <w:szCs w:val="22"/>
        </w:rPr>
      </w:pPr>
      <w:r>
        <w:rPr>
          <w:szCs w:val="22"/>
        </w:rPr>
        <w:t xml:space="preserve">Je navržen jako monolitický železobetonový objekt, který má světlé půdorysné rozměry 1,0 x 4,0 m s tloušťkou stěn 40 cm. Sdružený objekt je rozdělen na dvě části. Pro převedení hladiny ovladatelného prostoru je navržena dvoudrážková </w:t>
      </w:r>
      <w:proofErr w:type="spellStart"/>
      <w:r>
        <w:rPr>
          <w:szCs w:val="22"/>
        </w:rPr>
        <w:t>dlužová</w:t>
      </w:r>
      <w:proofErr w:type="spellEnd"/>
      <w:r>
        <w:rPr>
          <w:szCs w:val="22"/>
        </w:rPr>
        <w:t xml:space="preserve"> stěna, která je součástí přední stěny sdruženého objektu. Pro převedení maximální hladiny bude sloužit přelivná hrana délky 10,0 m. Na tento objekt navazuje obetonované betonové potrubí TBH – Q 100/250 o délce 26,4 m a sklonu 10,9 % směrem ke korytu potoka (</w:t>
      </w:r>
      <w:proofErr w:type="spellStart"/>
      <w:r>
        <w:rPr>
          <w:szCs w:val="22"/>
        </w:rPr>
        <w:t>výústnímu</w:t>
      </w:r>
      <w:proofErr w:type="spellEnd"/>
      <w:r>
        <w:rPr>
          <w:szCs w:val="22"/>
        </w:rPr>
        <w:t xml:space="preserve"> čelu). Povrch betonu na styku se zeminou bude opatřen nátěrem jílovým mlékem, aby se zabránilo vysoušení těsnící zeminy a zajistilo se přilnutí k betonu. Potrubí bude zakončeno betonovým čelem. Za touto konstrukcí bude vytvořeno vývařiště o délce 5,9 m z kamenného záhozu s urovnáním líce, které bude zakončeno betonovým prahem. </w:t>
      </w:r>
    </w:p>
    <w:p w14:paraId="63CD1D65" w14:textId="77777777" w:rsidR="008B500D" w:rsidRDefault="008B500D" w:rsidP="00372F99">
      <w:pPr>
        <w:pStyle w:val="text"/>
        <w:spacing w:line="276" w:lineRule="auto"/>
        <w:ind w:left="1134" w:firstLine="0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Nádrže VN1 a VN2 budou společně tvořit soustavu nádrží, které budou plnit funkce rekreační a retenční. Mezi nádržemi je navržena úprava koryta vodního toku DVT2. Celý prostor kolem nádrží VN1 a VN2 leží v maloplošném chráněném území Přírodní památka Rádlo. Vzhledem k tomu je třeba navrhnout vhodné terénní úpravy kolem nádrží.  </w:t>
      </w:r>
    </w:p>
    <w:p w14:paraId="7F51CE05" w14:textId="01DE9215" w:rsidR="00FB1257" w:rsidRDefault="00FB1257" w:rsidP="008B500D">
      <w:pPr>
        <w:spacing w:line="276" w:lineRule="auto"/>
        <w:ind w:left="1134"/>
        <w:rPr>
          <w:rStyle w:val="fontstyle01"/>
          <w:sz w:val="22"/>
          <w:szCs w:val="22"/>
        </w:rPr>
      </w:pPr>
    </w:p>
    <w:p w14:paraId="5296E43A" w14:textId="01BE728C" w:rsidR="00FB1257" w:rsidRDefault="00FB1257" w:rsidP="008B500D">
      <w:pPr>
        <w:spacing w:line="276" w:lineRule="auto"/>
        <w:ind w:left="1134"/>
        <w:rPr>
          <w:rStyle w:val="fontstyle01"/>
          <w:sz w:val="22"/>
          <w:szCs w:val="22"/>
        </w:rPr>
      </w:pPr>
    </w:p>
    <w:p w14:paraId="023D1771" w14:textId="77777777" w:rsidR="00FB1257" w:rsidRDefault="00FB1257" w:rsidP="008B500D">
      <w:pPr>
        <w:spacing w:line="276" w:lineRule="auto"/>
        <w:ind w:left="1134"/>
        <w:rPr>
          <w:rStyle w:val="fontstyle01"/>
          <w:sz w:val="22"/>
          <w:szCs w:val="22"/>
        </w:rPr>
      </w:pPr>
    </w:p>
    <w:p w14:paraId="0CD479CB" w14:textId="77777777" w:rsidR="008B500D" w:rsidRDefault="008B500D" w:rsidP="008B500D">
      <w:pPr>
        <w:spacing w:line="276" w:lineRule="auto"/>
        <w:ind w:left="1134"/>
        <w:rPr>
          <w:rFonts w:cs="Arial"/>
          <w:bCs/>
          <w:iCs/>
        </w:rPr>
      </w:pPr>
      <w:r>
        <w:rPr>
          <w:rFonts w:cs="Arial"/>
          <w:b/>
          <w:iCs/>
          <w:szCs w:val="22"/>
          <w:u w:val="single"/>
        </w:rPr>
        <w:lastRenderedPageBreak/>
        <w:t>SO-03 Otevření koryta na DVT2 v </w:t>
      </w:r>
      <w:proofErr w:type="spellStart"/>
      <w:r>
        <w:rPr>
          <w:rFonts w:cs="Arial"/>
          <w:b/>
          <w:iCs/>
          <w:szCs w:val="22"/>
          <w:u w:val="single"/>
        </w:rPr>
        <w:t>k.ú</w:t>
      </w:r>
      <w:proofErr w:type="spellEnd"/>
      <w:r>
        <w:rPr>
          <w:rFonts w:cs="Arial"/>
          <w:b/>
          <w:iCs/>
          <w:szCs w:val="22"/>
          <w:u w:val="single"/>
        </w:rPr>
        <w:t>. Rádlo</w:t>
      </w:r>
      <w:r>
        <w:rPr>
          <w:rFonts w:cs="Arial"/>
          <w:b/>
          <w:iCs/>
          <w:szCs w:val="22"/>
        </w:rPr>
        <w:t xml:space="preserve"> </w:t>
      </w:r>
    </w:p>
    <w:p w14:paraId="4E510EE7" w14:textId="77777777" w:rsidR="008B500D" w:rsidRPr="00372F99" w:rsidRDefault="008B500D" w:rsidP="00372F99">
      <w:pPr>
        <w:spacing w:line="276" w:lineRule="auto"/>
        <w:ind w:left="1134"/>
        <w:jc w:val="both"/>
        <w:rPr>
          <w:rFonts w:cs="Arial"/>
          <w:b/>
          <w:iCs/>
          <w:szCs w:val="22"/>
        </w:rPr>
      </w:pPr>
      <w:r w:rsidRPr="00372F99">
        <w:rPr>
          <w:rFonts w:cs="Arial"/>
          <w:bCs/>
          <w:iCs/>
          <w:szCs w:val="22"/>
        </w:rPr>
        <w:t>Je umístěno na parcele č. 2147 v </w:t>
      </w:r>
      <w:proofErr w:type="spellStart"/>
      <w:r w:rsidRPr="00372F99">
        <w:rPr>
          <w:rFonts w:cs="Arial"/>
          <w:bCs/>
          <w:iCs/>
          <w:szCs w:val="22"/>
        </w:rPr>
        <w:t>k.ú</w:t>
      </w:r>
      <w:proofErr w:type="spellEnd"/>
      <w:r w:rsidRPr="00372F99">
        <w:rPr>
          <w:rFonts w:cs="Arial"/>
          <w:bCs/>
          <w:iCs/>
          <w:szCs w:val="22"/>
        </w:rPr>
        <w:t>. Rádlo.</w:t>
      </w:r>
      <w:r w:rsidRPr="00372F99">
        <w:rPr>
          <w:rFonts w:cs="Arial"/>
          <w:b/>
          <w:iCs/>
          <w:szCs w:val="22"/>
        </w:rPr>
        <w:t xml:space="preserve"> </w:t>
      </w:r>
      <w:r w:rsidRPr="00372F99">
        <w:rPr>
          <w:rFonts w:cs="Arial"/>
          <w:szCs w:val="22"/>
        </w:rPr>
        <w:t xml:space="preserve">Drobný vodní tok DVT2 je pravostranným přítokem </w:t>
      </w:r>
      <w:proofErr w:type="spellStart"/>
      <w:r w:rsidRPr="00372F99">
        <w:rPr>
          <w:rFonts w:cs="Arial"/>
          <w:szCs w:val="22"/>
        </w:rPr>
        <w:t>Rádelského</w:t>
      </w:r>
      <w:proofErr w:type="spellEnd"/>
      <w:r w:rsidRPr="00372F99">
        <w:rPr>
          <w:rFonts w:cs="Arial"/>
          <w:szCs w:val="22"/>
        </w:rPr>
        <w:t xml:space="preserve"> potoka. V horní části toku je 119,8 m dlouhý úsek </w:t>
      </w:r>
      <w:proofErr w:type="spellStart"/>
      <w:r w:rsidRPr="00372F99">
        <w:rPr>
          <w:rStyle w:val="fontstyle01"/>
          <w:rFonts w:cs="Arial"/>
          <w:sz w:val="22"/>
          <w:szCs w:val="22"/>
        </w:rPr>
        <w:t>zatrubn</w:t>
      </w:r>
      <w:r w:rsidRPr="00372F99">
        <w:rPr>
          <w:rStyle w:val="fontstyle11"/>
          <w:sz w:val="22"/>
          <w:szCs w:val="22"/>
        </w:rPr>
        <w:t>ě</w:t>
      </w:r>
      <w:r w:rsidRPr="00372F99">
        <w:rPr>
          <w:rStyle w:val="fontstyle01"/>
          <w:rFonts w:cs="Arial"/>
          <w:sz w:val="22"/>
          <w:szCs w:val="22"/>
        </w:rPr>
        <w:t>ný</w:t>
      </w:r>
      <w:proofErr w:type="spellEnd"/>
      <w:r w:rsidRPr="00372F99">
        <w:rPr>
          <w:rStyle w:val="fontstyle01"/>
          <w:rFonts w:cs="Arial"/>
          <w:sz w:val="22"/>
          <w:szCs w:val="22"/>
        </w:rPr>
        <w:t xml:space="preserve"> (BT DN 400), který je na vtoku i výtoku zakon</w:t>
      </w:r>
      <w:r w:rsidRPr="00372F99">
        <w:rPr>
          <w:rStyle w:val="fontstyle11"/>
          <w:sz w:val="22"/>
          <w:szCs w:val="22"/>
        </w:rPr>
        <w:t>č</w:t>
      </w:r>
      <w:r w:rsidRPr="00372F99">
        <w:rPr>
          <w:rStyle w:val="fontstyle01"/>
          <w:rFonts w:cs="Arial"/>
          <w:sz w:val="22"/>
          <w:szCs w:val="22"/>
        </w:rPr>
        <w:t xml:space="preserve">en železobetonovým </w:t>
      </w:r>
      <w:r w:rsidRPr="00372F99">
        <w:rPr>
          <w:rStyle w:val="fontstyle11"/>
          <w:sz w:val="22"/>
          <w:szCs w:val="22"/>
        </w:rPr>
        <w:t>č</w:t>
      </w:r>
      <w:r w:rsidRPr="00372F99">
        <w:rPr>
          <w:rStyle w:val="fontstyle01"/>
          <w:rFonts w:cs="Arial"/>
          <w:sz w:val="22"/>
          <w:szCs w:val="22"/>
        </w:rPr>
        <w:t xml:space="preserve">elem </w:t>
      </w:r>
      <w:proofErr w:type="spellStart"/>
      <w:r w:rsidRPr="00372F99">
        <w:rPr>
          <w:rStyle w:val="fontstyle01"/>
          <w:rFonts w:cs="Arial"/>
          <w:sz w:val="22"/>
          <w:szCs w:val="22"/>
        </w:rPr>
        <w:t>tl</w:t>
      </w:r>
      <w:proofErr w:type="spellEnd"/>
      <w:r w:rsidRPr="00372F99">
        <w:rPr>
          <w:rStyle w:val="fontstyle01"/>
          <w:rFonts w:cs="Arial"/>
          <w:sz w:val="22"/>
          <w:szCs w:val="22"/>
        </w:rPr>
        <w:t>. 50 cm a délky 3,7 m (</w:t>
      </w:r>
      <w:r w:rsidRPr="00372F99">
        <w:rPr>
          <w:rStyle w:val="fontstyle11"/>
          <w:sz w:val="22"/>
          <w:szCs w:val="22"/>
        </w:rPr>
        <w:t>č</w:t>
      </w:r>
      <w:r w:rsidRPr="00372F99">
        <w:rPr>
          <w:rStyle w:val="fontstyle01"/>
          <w:rFonts w:cs="Arial"/>
          <w:sz w:val="22"/>
          <w:szCs w:val="22"/>
        </w:rPr>
        <w:t xml:space="preserve">elo vtoku) a </w:t>
      </w:r>
      <w:smartTag w:uri="urn:schemas-microsoft-com:office:smarttags" w:element="metricconverter">
        <w:smartTagPr>
          <w:attr w:name="ProductID" w:val="6,1 m"/>
        </w:smartTagPr>
        <w:r w:rsidRPr="00372F99">
          <w:rPr>
            <w:rStyle w:val="fontstyle01"/>
            <w:rFonts w:cs="Arial"/>
            <w:sz w:val="22"/>
            <w:szCs w:val="22"/>
          </w:rPr>
          <w:t>6,1 m</w:t>
        </w:r>
      </w:smartTag>
      <w:r w:rsidRPr="00372F99">
        <w:rPr>
          <w:rStyle w:val="fontstyle01"/>
          <w:rFonts w:cs="Arial"/>
          <w:sz w:val="22"/>
          <w:szCs w:val="22"/>
        </w:rPr>
        <w:t xml:space="preserve"> (</w:t>
      </w:r>
      <w:r w:rsidRPr="00372F99">
        <w:rPr>
          <w:rStyle w:val="fontstyle11"/>
          <w:sz w:val="22"/>
          <w:szCs w:val="22"/>
        </w:rPr>
        <w:t>č</w:t>
      </w:r>
      <w:r w:rsidRPr="00372F99">
        <w:rPr>
          <w:rStyle w:val="fontstyle01"/>
          <w:rFonts w:cs="Arial"/>
          <w:sz w:val="22"/>
          <w:szCs w:val="22"/>
        </w:rPr>
        <w:t>elo výtoku) s kamenným obkladem.</w:t>
      </w:r>
    </w:p>
    <w:p w14:paraId="16B58990" w14:textId="77777777" w:rsidR="008B500D" w:rsidRPr="00372F99" w:rsidRDefault="008B500D" w:rsidP="00372F99">
      <w:pPr>
        <w:spacing w:line="276" w:lineRule="auto"/>
        <w:ind w:left="1134"/>
        <w:jc w:val="both"/>
        <w:rPr>
          <w:rStyle w:val="fontstyle01"/>
          <w:rFonts w:cs="Arial"/>
          <w:sz w:val="22"/>
          <w:szCs w:val="22"/>
        </w:rPr>
      </w:pPr>
      <w:r w:rsidRPr="00372F99">
        <w:rPr>
          <w:rStyle w:val="fontstyle01"/>
          <w:rFonts w:cs="Arial"/>
          <w:sz w:val="22"/>
          <w:szCs w:val="22"/>
        </w:rPr>
        <w:t xml:space="preserve">V rámci stavby bude provedena demolice obou železobetonových čel, dvou šachet ze </w:t>
      </w:r>
      <w:proofErr w:type="spellStart"/>
      <w:r w:rsidRPr="00372F99">
        <w:rPr>
          <w:rStyle w:val="fontstyle01"/>
          <w:rFonts w:cs="Arial"/>
          <w:sz w:val="22"/>
          <w:szCs w:val="22"/>
        </w:rPr>
        <w:t>žlb</w:t>
      </w:r>
      <w:proofErr w:type="spellEnd"/>
      <w:r w:rsidRPr="00372F99">
        <w:rPr>
          <w:rStyle w:val="fontstyle01"/>
          <w:rFonts w:cs="Arial"/>
          <w:sz w:val="22"/>
          <w:szCs w:val="22"/>
        </w:rPr>
        <w:t>. skruží DN 1000 výšky 2,0 m a stávajícího potrubí BT DN 400 v délce 119,8 m.</w:t>
      </w:r>
    </w:p>
    <w:p w14:paraId="4D6B2464" w14:textId="77777777" w:rsidR="008B500D" w:rsidRPr="00372F99" w:rsidRDefault="008B500D" w:rsidP="00372F99">
      <w:pPr>
        <w:keepLines/>
        <w:tabs>
          <w:tab w:val="left" w:pos="284"/>
        </w:tabs>
        <w:autoSpaceDE w:val="0"/>
        <w:autoSpaceDN w:val="0"/>
        <w:adjustRightInd w:val="0"/>
        <w:spacing w:line="276" w:lineRule="auto"/>
        <w:ind w:left="1134"/>
        <w:jc w:val="both"/>
        <w:rPr>
          <w:rFonts w:eastAsia="Calibri"/>
          <w:szCs w:val="22"/>
          <w:lang w:eastAsia="en-US"/>
        </w:rPr>
      </w:pPr>
      <w:r w:rsidRPr="00372F99">
        <w:rPr>
          <w:szCs w:val="22"/>
        </w:rPr>
        <w:t xml:space="preserve">V rámci revitalizace bude provedena trasa toku jako lichoběžníkový průleh se šíří dna </w:t>
      </w:r>
      <w:smartTag w:uri="urn:schemas-microsoft-com:office:smarttags" w:element="metricconverter">
        <w:smartTagPr>
          <w:attr w:name="ProductID" w:val="900 mm"/>
        </w:smartTagPr>
        <w:r w:rsidRPr="00372F99">
          <w:rPr>
            <w:szCs w:val="22"/>
          </w:rPr>
          <w:t>900 mm</w:t>
        </w:r>
      </w:smartTag>
      <w:r w:rsidRPr="00372F99">
        <w:rPr>
          <w:szCs w:val="22"/>
        </w:rPr>
        <w:t xml:space="preserve">, hloubky </w:t>
      </w:r>
      <w:smartTag w:uri="urn:schemas-microsoft-com:office:smarttags" w:element="metricconverter">
        <w:smartTagPr>
          <w:attr w:name="ProductID" w:val="1300 mm"/>
        </w:smartTagPr>
        <w:r w:rsidRPr="00372F99">
          <w:rPr>
            <w:szCs w:val="22"/>
          </w:rPr>
          <w:t>1300 mm</w:t>
        </w:r>
      </w:smartTag>
      <w:r w:rsidRPr="00372F99">
        <w:rPr>
          <w:szCs w:val="22"/>
        </w:rPr>
        <w:t xml:space="preserve">. Svahy budou provedeny s úpravou ohumusováním a osetím v </w:t>
      </w:r>
      <w:proofErr w:type="spellStart"/>
      <w:r w:rsidRPr="00372F99">
        <w:rPr>
          <w:szCs w:val="22"/>
        </w:rPr>
        <w:t>tl</w:t>
      </w:r>
      <w:proofErr w:type="spellEnd"/>
      <w:r w:rsidRPr="00372F99">
        <w:rPr>
          <w:szCs w:val="22"/>
        </w:rPr>
        <w:t xml:space="preserve">. </w:t>
      </w:r>
      <w:smartTag w:uri="urn:schemas-microsoft-com:office:smarttags" w:element="metricconverter">
        <w:smartTagPr>
          <w:attr w:name="ProductID" w:val="100 mm"/>
        </w:smartTagPr>
        <w:r w:rsidRPr="00372F99">
          <w:rPr>
            <w:szCs w:val="22"/>
          </w:rPr>
          <w:t>100 mm</w:t>
        </w:r>
      </w:smartTag>
      <w:r w:rsidRPr="00372F99">
        <w:rPr>
          <w:szCs w:val="22"/>
        </w:rPr>
        <w:t>, nebo oživeným kamenným pohozem. Tyto jsou navrhovány ve sklonu 1:1-2.</w:t>
      </w:r>
      <w:r w:rsidRPr="00372F99">
        <w:rPr>
          <w:rFonts w:eastAsia="Calibri"/>
          <w:szCs w:val="22"/>
          <w:lang w:eastAsia="en-US"/>
        </w:rPr>
        <w:t xml:space="preserve"> </w:t>
      </w:r>
    </w:p>
    <w:p w14:paraId="54AD0509" w14:textId="77777777" w:rsidR="008B500D" w:rsidRDefault="008B500D" w:rsidP="008B500D">
      <w:pPr>
        <w:spacing w:line="276" w:lineRule="auto"/>
        <w:ind w:left="1134"/>
        <w:rPr>
          <w:bCs/>
          <w:iCs/>
        </w:rPr>
      </w:pPr>
      <w:r>
        <w:rPr>
          <w:rFonts w:cs="Arial"/>
          <w:b/>
          <w:iCs/>
          <w:szCs w:val="22"/>
          <w:u w:val="single"/>
        </w:rPr>
        <w:t>SO-04 Hlavní polní cesta HC1-R v </w:t>
      </w:r>
      <w:proofErr w:type="spellStart"/>
      <w:r>
        <w:rPr>
          <w:rFonts w:cs="Arial"/>
          <w:b/>
          <w:iCs/>
          <w:szCs w:val="22"/>
          <w:u w:val="single"/>
        </w:rPr>
        <w:t>k.ú</w:t>
      </w:r>
      <w:proofErr w:type="spellEnd"/>
      <w:r>
        <w:rPr>
          <w:rFonts w:cs="Arial"/>
          <w:b/>
          <w:iCs/>
          <w:szCs w:val="22"/>
          <w:u w:val="single"/>
        </w:rPr>
        <w:t>. Rádlo</w:t>
      </w:r>
      <w:r>
        <w:rPr>
          <w:rFonts w:cs="Arial"/>
          <w:b/>
          <w:iCs/>
          <w:szCs w:val="22"/>
        </w:rPr>
        <w:t xml:space="preserve"> </w:t>
      </w:r>
    </w:p>
    <w:p w14:paraId="0CA6FB6C" w14:textId="77777777" w:rsidR="008B500D" w:rsidRDefault="008B500D" w:rsidP="00372F99">
      <w:pPr>
        <w:spacing w:line="276" w:lineRule="auto"/>
        <w:ind w:left="1134"/>
        <w:jc w:val="both"/>
        <w:rPr>
          <w:rFonts w:cs="Arial"/>
          <w:b/>
          <w:iCs/>
          <w:szCs w:val="22"/>
        </w:rPr>
      </w:pPr>
      <w:r>
        <w:rPr>
          <w:rFonts w:cs="Arial"/>
          <w:bCs/>
          <w:iCs/>
          <w:szCs w:val="22"/>
        </w:rPr>
        <w:t>Je umístěna na parcele č. 2122 v </w:t>
      </w:r>
      <w:proofErr w:type="spellStart"/>
      <w:r>
        <w:rPr>
          <w:rFonts w:cs="Arial"/>
          <w:bCs/>
          <w:iCs/>
          <w:szCs w:val="22"/>
        </w:rPr>
        <w:t>k.ú</w:t>
      </w:r>
      <w:proofErr w:type="spellEnd"/>
      <w:r>
        <w:rPr>
          <w:rFonts w:cs="Arial"/>
          <w:bCs/>
          <w:iCs/>
          <w:szCs w:val="22"/>
        </w:rPr>
        <w:t>. Rádlo.</w:t>
      </w:r>
      <w:r>
        <w:rPr>
          <w:rFonts w:cs="Arial"/>
          <w:b/>
          <w:iCs/>
          <w:szCs w:val="22"/>
        </w:rPr>
        <w:t xml:space="preserve"> </w:t>
      </w:r>
      <w:r>
        <w:rPr>
          <w:rFonts w:cs="Arial"/>
          <w:bCs/>
          <w:iCs/>
          <w:szCs w:val="22"/>
        </w:rPr>
        <w:t>J</w:t>
      </w:r>
      <w:r>
        <w:rPr>
          <w:rFonts w:cs="Arial"/>
          <w:szCs w:val="22"/>
        </w:rPr>
        <w:t xml:space="preserve">edná se o rekonstrukci stávající polní cesty. Je navržena jednopruhová vozovka v kategorii P 4,5/30, s asfaltobetonovým povrchem, jejímž účelem je zpřístupnění zemědělských a lesních pozemků a zvýšení prostupnosti krajiny. </w:t>
      </w:r>
    </w:p>
    <w:p w14:paraId="7D0806D8" w14:textId="77777777" w:rsidR="008B500D" w:rsidRDefault="008B500D" w:rsidP="00372F99">
      <w:pPr>
        <w:spacing w:line="276" w:lineRule="auto"/>
        <w:ind w:left="1134"/>
        <w:jc w:val="both"/>
        <w:rPr>
          <w:szCs w:val="22"/>
        </w:rPr>
      </w:pPr>
      <w:r>
        <w:rPr>
          <w:rFonts w:cs="Arial"/>
          <w:szCs w:val="22"/>
        </w:rPr>
        <w:t>Cesta HC1-R začíná napojením na komunikaci vedoucí v intravilánu Rádla a vede severním směrem mezi zemědělskými pozemky, kde se stáčí na severovýchod a napojuje se na silnici III/2874. Návrh odvodnění cesty vychází ze zpracované vodohospodářské studie v </w:t>
      </w:r>
      <w:proofErr w:type="spellStart"/>
      <w:r>
        <w:rPr>
          <w:rFonts w:cs="Arial"/>
          <w:szCs w:val="22"/>
        </w:rPr>
        <w:t>k.ú</w:t>
      </w:r>
      <w:proofErr w:type="spellEnd"/>
      <w:r>
        <w:rPr>
          <w:rFonts w:cs="Arial"/>
          <w:szCs w:val="22"/>
        </w:rPr>
        <w:t xml:space="preserve">. Rádlo. Bude řešeno jednostranným příčným sklonem vozovky. Ten umožní přeliv povrchové vody přes korunu polní cesty do třech úseků navržených cestních příkopů nebo na okolní pozemky. Na cestě je dále navrženo 5 trubních propustků a 6 výhyben. </w:t>
      </w:r>
      <w:r>
        <w:rPr>
          <w:szCs w:val="22"/>
        </w:rPr>
        <w:t xml:space="preserve">Na začátku trasy dochází ke křížení s trasou vodovodu a na konci trasy pak ke křížení s podzemním sdělovacím vedením, trasou vodovodu a plynovodu. </w:t>
      </w:r>
    </w:p>
    <w:p w14:paraId="0E11065D" w14:textId="48E5B723" w:rsidR="00C629E5" w:rsidRPr="00FB1257" w:rsidRDefault="008B500D" w:rsidP="00FB1257">
      <w:pPr>
        <w:spacing w:after="360" w:line="276" w:lineRule="auto"/>
        <w:ind w:left="1134"/>
        <w:jc w:val="both"/>
        <w:rPr>
          <w:rStyle w:val="l-L2Char"/>
          <w:szCs w:val="22"/>
        </w:rPr>
      </w:pPr>
      <w:r>
        <w:rPr>
          <w:rFonts w:cs="Arial"/>
          <w:szCs w:val="22"/>
        </w:rPr>
        <w:t xml:space="preserve">Celková délka cesty je 1349 m, </w:t>
      </w:r>
      <w:r>
        <w:rPr>
          <w:szCs w:val="22"/>
        </w:rPr>
        <w:t>stávající pravostranná doprovodná zeleň bude částečně doplněna, skladba dřevin bude určena v rámci realizačního projektu.</w:t>
      </w:r>
    </w:p>
    <w:bookmarkEnd w:id="11"/>
    <w:p w14:paraId="26E2CD50" w14:textId="5A9F76C3" w:rsidR="00DB32E6" w:rsidRPr="00DB32E6" w:rsidRDefault="00DB32E6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b w:val="0"/>
          <w:iCs/>
          <w:szCs w:val="22"/>
          <w:u w:val="none"/>
        </w:rPr>
      </w:pPr>
      <w:r>
        <w:rPr>
          <w:rStyle w:val="l-L2Char"/>
          <w:b w:val="0"/>
          <w:iCs/>
          <w:szCs w:val="22"/>
          <w:u w:val="none"/>
        </w:rPr>
        <w:t>Pokud bude předmětem díla výsadba zeleně, doporučuje se v rámci výsadby navrhovat aplikaci přípravků na zadržení vody v půdě.</w:t>
      </w:r>
    </w:p>
    <w:p w14:paraId="0BDA798A" w14:textId="62AA8FDF" w:rsidR="003659C2" w:rsidRPr="004D5F78" w:rsidRDefault="003659C2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4D5F78" w:rsidRDefault="00256FEE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7CF4FE3C" w:rsidR="00722CA2" w:rsidRDefault="00AB7CC6" w:rsidP="00DB32E6">
      <w:pPr>
        <w:numPr>
          <w:ilvl w:val="2"/>
          <w:numId w:val="4"/>
        </w:numPr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722CA2" w:rsidRPr="004D5F78">
        <w:rPr>
          <w:rStyle w:val="l-L2Char"/>
          <w:rFonts w:cs="Arial"/>
          <w:szCs w:val="22"/>
        </w:rPr>
        <w:t>6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4D5F78">
        <w:rPr>
          <w:rStyle w:val="l-L2Char"/>
          <w:rFonts w:cs="Arial"/>
          <w:szCs w:val="22"/>
        </w:rPr>
        <w:t xml:space="preserve"> podobě 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4D5F78">
        <w:rPr>
          <w:rStyle w:val="l-L2Char"/>
          <w:rFonts w:cs="Arial"/>
          <w:szCs w:val="22"/>
        </w:rPr>
        <w:t>na CD ve formátu „</w:t>
      </w:r>
      <w:proofErr w:type="spellStart"/>
      <w:r w:rsidR="00722CA2" w:rsidRPr="004D5F78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4D5F78">
        <w:rPr>
          <w:rStyle w:val="l-L2Char"/>
          <w:rFonts w:cs="Arial"/>
          <w:szCs w:val="22"/>
          <w:lang w:eastAsia="en-US"/>
        </w:rPr>
        <w:t>“</w:t>
      </w:r>
      <w:r w:rsidR="00B70B1E" w:rsidRPr="004D5F78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4D5F78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4D5F78">
        <w:rPr>
          <w:rStyle w:val="l-L2Char"/>
          <w:rFonts w:cs="Arial"/>
          <w:szCs w:val="22"/>
        </w:rPr>
        <w:t>“</w:t>
      </w:r>
      <w:r w:rsidR="00722CA2" w:rsidRPr="004D5F78">
        <w:rPr>
          <w:rStyle w:val="l-L2Char"/>
          <w:rFonts w:cs="Arial"/>
          <w:szCs w:val="22"/>
        </w:rPr>
        <w:t xml:space="preserve"> </w:t>
      </w:r>
      <w:r w:rsidR="00A5565A" w:rsidRPr="00D44836">
        <w:rPr>
          <w:rStyle w:val="l-L2Char"/>
          <w:rFonts w:cs="Arial"/>
          <w:szCs w:val="22"/>
        </w:rPr>
        <w:t>a se soupisem prací s výkazem výměr a rozpočtem ve formátu „unixml“ (specifikace na www.unixml.cz)</w:t>
      </w:r>
      <w:r w:rsidR="00722CA2" w:rsidRPr="004D5F78">
        <w:rPr>
          <w:rStyle w:val="l-L2Char"/>
          <w:rFonts w:cs="Arial"/>
          <w:szCs w:val="22"/>
        </w:rPr>
        <w:t xml:space="preserve"> </w:t>
      </w:r>
      <w:r w:rsidR="00722CA2" w:rsidRPr="00FB1257">
        <w:rPr>
          <w:rStyle w:val="l-L2Char"/>
          <w:rFonts w:cs="Arial"/>
          <w:szCs w:val="22"/>
          <w:u w:val="single"/>
        </w:rPr>
        <w:t xml:space="preserve">pro každou </w:t>
      </w:r>
      <w:r w:rsidR="00B70B1E" w:rsidRPr="00FB1257">
        <w:rPr>
          <w:rStyle w:val="l-L2Char"/>
          <w:rFonts w:cs="Arial"/>
          <w:szCs w:val="22"/>
          <w:u w:val="single"/>
          <w:lang w:eastAsia="en-US"/>
        </w:rPr>
        <w:t>stavbu</w:t>
      </w:r>
      <w:r w:rsidR="00722CA2" w:rsidRPr="00FB1257">
        <w:rPr>
          <w:rStyle w:val="l-L2Char"/>
          <w:rFonts w:cs="Arial"/>
          <w:szCs w:val="22"/>
          <w:u w:val="single"/>
        </w:rPr>
        <w:t xml:space="preserve"> zvlášť</w:t>
      </w:r>
      <w:r w:rsidR="00722CA2" w:rsidRPr="004D5F78">
        <w:rPr>
          <w:rStyle w:val="l-L2Char"/>
          <w:rFonts w:cs="Arial"/>
          <w:szCs w:val="22"/>
        </w:rPr>
        <w:t>.</w:t>
      </w:r>
    </w:p>
    <w:p w14:paraId="52CF2269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4D5F78" w:rsidRDefault="00B94443" w:rsidP="00D44836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Zhotovitel je povinen</w:t>
      </w:r>
      <w:r w:rsidRPr="00D4483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4D5F78" w:rsidRDefault="00B94443" w:rsidP="00DB32E6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lastRenderedPageBreak/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731A1E3D" w14:textId="77777777" w:rsidR="00FB1257" w:rsidRPr="004D5F78" w:rsidRDefault="00FB1257" w:rsidP="00FB1257">
      <w:pPr>
        <w:pStyle w:val="l-L1"/>
        <w:keepNext w:val="0"/>
        <w:numPr>
          <w:ilvl w:val="0"/>
          <w:numId w:val="0"/>
        </w:numPr>
        <w:spacing w:before="120" w:after="120"/>
        <w:ind w:left="720" w:firstLine="492"/>
        <w:jc w:val="left"/>
        <w:rPr>
          <w:rStyle w:val="l-L2Char"/>
          <w:rFonts w:cs="Arial"/>
          <w:szCs w:val="22"/>
          <w:u w:val="none"/>
        </w:rPr>
      </w:pPr>
      <w:r w:rsidRPr="00A131E2">
        <w:rPr>
          <w:rFonts w:ascii="Arial" w:hAnsi="Arial" w:cs="Arial"/>
          <w:szCs w:val="22"/>
          <w:u w:val="none"/>
          <w:lang w:val="en-US"/>
        </w:rPr>
        <w:t xml:space="preserve">ÚP </w:t>
      </w:r>
      <w:r>
        <w:rPr>
          <w:rFonts w:ascii="Arial" w:hAnsi="Arial" w:cs="Arial"/>
          <w:szCs w:val="22"/>
          <w:u w:val="none"/>
          <w:lang w:val="en-US"/>
        </w:rPr>
        <w:t>–</w:t>
      </w:r>
      <w:r w:rsidRPr="00A131E2">
        <w:rPr>
          <w:rFonts w:ascii="Arial" w:hAnsi="Arial" w:cs="Arial"/>
          <w:szCs w:val="22"/>
          <w:u w:val="none"/>
          <w:lang w:val="en-US"/>
        </w:rPr>
        <w:t xml:space="preserve"> </w:t>
      </w:r>
      <w:proofErr w:type="spellStart"/>
      <w:r w:rsidRPr="00A131E2">
        <w:rPr>
          <w:rFonts w:ascii="Arial" w:hAnsi="Arial" w:cs="Arial"/>
          <w:b w:val="0"/>
          <w:szCs w:val="22"/>
          <w:u w:val="none"/>
          <w:lang w:val="en-US"/>
        </w:rPr>
        <w:t>sp</w:t>
      </w:r>
      <w:r>
        <w:rPr>
          <w:rFonts w:ascii="Arial" w:hAnsi="Arial" w:cs="Arial"/>
          <w:b w:val="0"/>
          <w:szCs w:val="22"/>
          <w:u w:val="none"/>
          <w:lang w:val="en-US"/>
        </w:rPr>
        <w:t>rávního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území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obce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Rádlo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(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dostupný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na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internetu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>)</w:t>
      </w:r>
      <w:r w:rsidRPr="004D5F78">
        <w:rPr>
          <w:rFonts w:ascii="Arial" w:hAnsi="Arial" w:cs="Arial"/>
          <w:szCs w:val="22"/>
          <w:highlight w:val="yellow"/>
          <w:lang w:val="en-US"/>
        </w:rPr>
        <w:t xml:space="preserve"> </w:t>
      </w:r>
    </w:p>
    <w:p w14:paraId="563E698E" w14:textId="77777777" w:rsidR="00F829EA" w:rsidRPr="004D5F78" w:rsidRDefault="00F829EA" w:rsidP="00DB32E6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</w:p>
    <w:p w14:paraId="5949920F" w14:textId="77777777" w:rsidR="00FB1257" w:rsidRPr="005207F3" w:rsidRDefault="00FB1257" w:rsidP="00FB1257">
      <w:pPr>
        <w:pStyle w:val="l-L1"/>
        <w:keepNext w:val="0"/>
        <w:numPr>
          <w:ilvl w:val="0"/>
          <w:numId w:val="0"/>
        </w:numPr>
        <w:spacing w:before="120" w:after="120"/>
        <w:ind w:left="864" w:firstLine="348"/>
        <w:jc w:val="left"/>
        <w:rPr>
          <w:rStyle w:val="l-L2Char"/>
          <w:rFonts w:cs="Arial"/>
          <w:szCs w:val="22"/>
          <w:u w:val="none"/>
        </w:rPr>
      </w:pPr>
      <w:r w:rsidRPr="005207F3">
        <w:rPr>
          <w:rStyle w:val="l-L2Char"/>
          <w:rFonts w:cs="Arial"/>
          <w:szCs w:val="22"/>
          <w:u w:val="none"/>
        </w:rPr>
        <w:t xml:space="preserve">PSZ pro </w:t>
      </w:r>
      <w:proofErr w:type="spellStart"/>
      <w:r w:rsidRPr="005207F3">
        <w:rPr>
          <w:rStyle w:val="l-L2Char"/>
          <w:rFonts w:cs="Arial"/>
          <w:szCs w:val="22"/>
          <w:u w:val="none"/>
        </w:rPr>
        <w:t>KoPÚ</w:t>
      </w:r>
      <w:proofErr w:type="spellEnd"/>
      <w:r w:rsidRPr="005207F3">
        <w:rPr>
          <w:rStyle w:val="l-L2Char"/>
          <w:rFonts w:cs="Arial"/>
          <w:szCs w:val="22"/>
          <w:u w:val="none"/>
        </w:rPr>
        <w:t xml:space="preserve"> </w:t>
      </w:r>
      <w:r>
        <w:rPr>
          <w:rStyle w:val="l-L2Char"/>
          <w:rFonts w:cs="Arial"/>
          <w:szCs w:val="22"/>
          <w:u w:val="none"/>
        </w:rPr>
        <w:t xml:space="preserve">Rádlo </w:t>
      </w:r>
    </w:p>
    <w:p w14:paraId="5A82E3ED" w14:textId="06F715DB" w:rsidR="00FB1257" w:rsidRDefault="00FB1257" w:rsidP="00FB1257">
      <w:pPr>
        <w:pStyle w:val="l-L1"/>
        <w:keepNext w:val="0"/>
        <w:numPr>
          <w:ilvl w:val="0"/>
          <w:numId w:val="14"/>
        </w:numPr>
        <w:spacing w:before="120" w:after="120"/>
        <w:ind w:left="1418" w:hanging="284"/>
        <w:jc w:val="left"/>
        <w:rPr>
          <w:rStyle w:val="l-L2Char"/>
          <w:rFonts w:cs="Arial"/>
          <w:szCs w:val="22"/>
          <w:u w:val="none"/>
        </w:rPr>
      </w:pPr>
      <w:r>
        <w:rPr>
          <w:rStyle w:val="l-L2Char"/>
          <w:rFonts w:cs="Arial"/>
          <w:szCs w:val="22"/>
          <w:u w:val="none"/>
        </w:rPr>
        <w:t xml:space="preserve">Dokumentace technického řešení PSZ </w:t>
      </w:r>
    </w:p>
    <w:p w14:paraId="76752934" w14:textId="7B8CD516" w:rsidR="00FB1257" w:rsidRDefault="00FB1257" w:rsidP="00FB1257">
      <w:pPr>
        <w:pStyle w:val="l-L1"/>
        <w:keepNext w:val="0"/>
        <w:numPr>
          <w:ilvl w:val="0"/>
          <w:numId w:val="0"/>
        </w:numPr>
        <w:spacing w:before="120" w:after="120"/>
        <w:ind w:left="1418"/>
        <w:jc w:val="left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Zpracovatel: </w:t>
      </w:r>
      <w:proofErr w:type="spellStart"/>
      <w:r w:rsidR="004B28E2">
        <w:rPr>
          <w:rStyle w:val="l-L2Char"/>
          <w:rFonts w:cs="Arial"/>
          <w:b w:val="0"/>
          <w:szCs w:val="22"/>
          <w:u w:val="none"/>
        </w:rPr>
        <w:t>xxxxxxxxxxxxxxxxx</w:t>
      </w:r>
      <w:proofErr w:type="spellEnd"/>
      <w:r>
        <w:rPr>
          <w:rStyle w:val="l-L2Char"/>
          <w:rFonts w:cs="Arial"/>
          <w:b w:val="0"/>
          <w:szCs w:val="22"/>
          <w:u w:val="none"/>
        </w:rPr>
        <w:t>, Pozemkové úpravy K+V, Jiráskovo nám</w:t>
      </w:r>
      <w:r w:rsidR="004B28E2">
        <w:rPr>
          <w:rStyle w:val="l-L2Char"/>
          <w:rFonts w:cs="Arial"/>
          <w:b w:val="0"/>
          <w:szCs w:val="22"/>
          <w:u w:val="none"/>
        </w:rPr>
        <w:t>.</w:t>
      </w:r>
      <w:r>
        <w:rPr>
          <w:rStyle w:val="l-L2Char"/>
          <w:rFonts w:cs="Arial"/>
          <w:b w:val="0"/>
          <w:szCs w:val="22"/>
          <w:u w:val="none"/>
        </w:rPr>
        <w:t xml:space="preserve"> 31, 326 00 Plzeň, vypracovaná v termínu 03/2017 (dokumentace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příložena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v rozsahu řešených objektů).</w:t>
      </w:r>
    </w:p>
    <w:p w14:paraId="708EB849" w14:textId="4CD2968A" w:rsidR="00FB1257" w:rsidRDefault="00FB1257" w:rsidP="00FB1257">
      <w:pPr>
        <w:pStyle w:val="l-L1"/>
        <w:keepNext w:val="0"/>
        <w:numPr>
          <w:ilvl w:val="0"/>
          <w:numId w:val="14"/>
        </w:numPr>
        <w:spacing w:before="120" w:after="120"/>
        <w:ind w:left="1418" w:hanging="284"/>
        <w:jc w:val="left"/>
        <w:rPr>
          <w:rStyle w:val="l-L2Char"/>
          <w:rFonts w:cs="Arial"/>
          <w:szCs w:val="22"/>
          <w:u w:val="none"/>
        </w:rPr>
      </w:pPr>
      <w:r>
        <w:rPr>
          <w:rStyle w:val="l-L2Char"/>
          <w:rFonts w:cs="Arial"/>
          <w:szCs w:val="22"/>
          <w:u w:val="none"/>
        </w:rPr>
        <w:t>Studie řešení vodohospodářských poměrů v </w:t>
      </w:r>
      <w:proofErr w:type="spellStart"/>
      <w:r>
        <w:rPr>
          <w:rStyle w:val="l-L2Char"/>
          <w:rFonts w:cs="Arial"/>
          <w:szCs w:val="22"/>
          <w:u w:val="none"/>
        </w:rPr>
        <w:t>k.ú</w:t>
      </w:r>
      <w:proofErr w:type="spellEnd"/>
      <w:r>
        <w:rPr>
          <w:rStyle w:val="l-L2Char"/>
          <w:rFonts w:cs="Arial"/>
          <w:szCs w:val="22"/>
          <w:u w:val="none"/>
        </w:rPr>
        <w:t>. Rádlo</w:t>
      </w:r>
    </w:p>
    <w:p w14:paraId="07BAB557" w14:textId="4C7E8CE6" w:rsidR="00FB1257" w:rsidRDefault="00FB1257" w:rsidP="00FB1257">
      <w:pPr>
        <w:pStyle w:val="l-L1"/>
        <w:keepNext w:val="0"/>
        <w:numPr>
          <w:ilvl w:val="0"/>
          <w:numId w:val="0"/>
        </w:numPr>
        <w:spacing w:before="120" w:after="120"/>
        <w:ind w:left="1418"/>
        <w:jc w:val="left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Zpracovatel: </w:t>
      </w:r>
      <w:proofErr w:type="spellStart"/>
      <w:r w:rsidR="004B28E2">
        <w:rPr>
          <w:rStyle w:val="l-L2Char"/>
          <w:rFonts w:cs="Arial"/>
          <w:b w:val="0"/>
          <w:szCs w:val="22"/>
          <w:u w:val="none"/>
        </w:rPr>
        <w:t>xxxxxxxxxxxxxxxxx</w:t>
      </w:r>
      <w:bookmarkStart w:id="12" w:name="_GoBack"/>
      <w:bookmarkEnd w:id="12"/>
      <w:proofErr w:type="spellEnd"/>
      <w:r>
        <w:rPr>
          <w:rStyle w:val="l-L2Char"/>
          <w:rFonts w:cs="Arial"/>
          <w:b w:val="0"/>
          <w:szCs w:val="22"/>
          <w:u w:val="none"/>
        </w:rPr>
        <w:t>, v termínu 03/2016.</w:t>
      </w:r>
    </w:p>
    <w:p w14:paraId="4E58B836" w14:textId="3C9FC0B1" w:rsidR="00FB1257" w:rsidRDefault="00FB1257" w:rsidP="00FB1257">
      <w:pPr>
        <w:pStyle w:val="l-L1"/>
        <w:keepNext w:val="0"/>
        <w:numPr>
          <w:ilvl w:val="0"/>
          <w:numId w:val="0"/>
        </w:numPr>
        <w:spacing w:before="120" w:after="120"/>
        <w:ind w:left="1418"/>
        <w:jc w:val="left"/>
        <w:rPr>
          <w:rStyle w:val="l-L2Char"/>
          <w:rFonts w:cs="Arial"/>
          <w:b w:val="0"/>
          <w:szCs w:val="22"/>
          <w:u w:val="none"/>
        </w:rPr>
      </w:pPr>
    </w:p>
    <w:p w14:paraId="57B00E4E" w14:textId="1821B588" w:rsidR="00FB1257" w:rsidRDefault="00FB1257">
      <w:pPr>
        <w:spacing w:after="0" w:line="240" w:lineRule="auto"/>
        <w:rPr>
          <w:rStyle w:val="l-L2Char"/>
          <w:rFonts w:cs="Arial"/>
          <w:szCs w:val="22"/>
          <w:lang w:eastAsia="en-US"/>
        </w:rPr>
      </w:pPr>
      <w:r>
        <w:rPr>
          <w:rStyle w:val="l-L2Char"/>
          <w:rFonts w:cs="Arial"/>
          <w:b/>
          <w:szCs w:val="22"/>
        </w:rPr>
        <w:br w:type="page"/>
      </w:r>
    </w:p>
    <w:p w14:paraId="3FB8152E" w14:textId="6B9CE4C1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>váním podrobného</w:t>
      </w:r>
      <w:r w:rsidR="00D44836">
        <w:rPr>
          <w:sz w:val="22"/>
          <w:szCs w:val="22"/>
        </w:rPr>
        <w:t xml:space="preserve"> </w:t>
      </w:r>
      <w:r w:rsidR="003534A5" w:rsidRPr="004D5F78">
        <w:rPr>
          <w:sz w:val="22"/>
          <w:szCs w:val="22"/>
        </w:rPr>
        <w:t xml:space="preserve">geotechnického </w:t>
      </w:r>
      <w:r w:rsidRPr="004D5F78">
        <w:rPr>
          <w:sz w:val="22"/>
          <w:szCs w:val="22"/>
        </w:rPr>
        <w:t>průzkumu</w:t>
      </w:r>
    </w:p>
    <w:p w14:paraId="3D7D228C" w14:textId="77777777" w:rsidR="00DE1361" w:rsidRPr="00DE1361" w:rsidRDefault="00DE1361" w:rsidP="00DE1361">
      <w:pPr>
        <w:rPr>
          <w:rFonts w:cs="Arial"/>
          <w:b/>
          <w:i/>
          <w:szCs w:val="22"/>
        </w:rPr>
      </w:pPr>
    </w:p>
    <w:p w14:paraId="1411689F" w14:textId="77777777" w:rsidR="002E0D1A" w:rsidRPr="004D5F78" w:rsidRDefault="002E0D1A" w:rsidP="008D7F84">
      <w:pPr>
        <w:pStyle w:val="l-L1"/>
        <w:keepNext w:val="0"/>
        <w:numPr>
          <w:ilvl w:val="0"/>
          <w:numId w:val="5"/>
        </w:numPr>
        <w:spacing w:before="120" w:after="120"/>
        <w:ind w:hanging="7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4434D7C3" w:rsidR="002E0D1A" w:rsidRPr="004D5F78" w:rsidRDefault="002E0D1A" w:rsidP="008D7F84">
      <w:pPr>
        <w:pStyle w:val="l-L1"/>
        <w:keepNext w:val="0"/>
        <w:numPr>
          <w:ilvl w:val="1"/>
          <w:numId w:val="5"/>
        </w:numPr>
        <w:spacing w:before="120" w:after="120"/>
        <w:ind w:left="567" w:hanging="567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157EB85B" w14:textId="7D00BCB7" w:rsidR="002E0D1A" w:rsidRPr="004D5F78" w:rsidRDefault="002E0D1A" w:rsidP="00DB32E6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7998A6AE" w14:textId="3AFF1B3F" w:rsidR="005A32C1" w:rsidRDefault="002E0D1A" w:rsidP="00DB32E6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</w:t>
      </w:r>
    </w:p>
    <w:p w14:paraId="67C523F4" w14:textId="77777777" w:rsidR="008D7F84" w:rsidRPr="004D5F78" w:rsidRDefault="008D7F84" w:rsidP="008D7F84">
      <w:pPr>
        <w:pStyle w:val="l-L1"/>
        <w:keepNext w:val="0"/>
        <w:numPr>
          <w:ilvl w:val="0"/>
          <w:numId w:val="0"/>
        </w:numPr>
        <w:spacing w:before="120" w:after="120"/>
        <w:ind w:left="1440"/>
        <w:jc w:val="both"/>
        <w:rPr>
          <w:rFonts w:ascii="Arial" w:hAnsi="Arial" w:cs="Arial"/>
          <w:b w:val="0"/>
          <w:szCs w:val="22"/>
          <w:u w:val="none"/>
        </w:rPr>
      </w:pPr>
    </w:p>
    <w:p w14:paraId="2DA73EE7" w14:textId="421EFF16" w:rsidR="005A32C1" w:rsidRPr="008D7F84" w:rsidRDefault="005A32C1" w:rsidP="008D7F84">
      <w:pPr>
        <w:pStyle w:val="l-L1"/>
        <w:keepNext w:val="0"/>
        <w:numPr>
          <w:ilvl w:val="1"/>
          <w:numId w:val="5"/>
        </w:numPr>
        <w:spacing w:before="120" w:after="120"/>
        <w:ind w:left="567" w:hanging="567"/>
        <w:jc w:val="left"/>
        <w:rPr>
          <w:rStyle w:val="l-L2Char"/>
          <w:rFonts w:eastAsia="Calibri"/>
          <w:szCs w:val="22"/>
        </w:rPr>
      </w:pPr>
      <w:r w:rsidRPr="008D7F84">
        <w:rPr>
          <w:rStyle w:val="l-L2Char"/>
          <w:rFonts w:eastAsia="Calibri"/>
          <w:szCs w:val="22"/>
        </w:rPr>
        <w:t xml:space="preserve">Zadání a požadavky na </w:t>
      </w:r>
      <w:r w:rsidR="00E80B1A" w:rsidRPr="008D7F84">
        <w:rPr>
          <w:rStyle w:val="l-L2Char"/>
          <w:rFonts w:eastAsia="Calibri"/>
          <w:szCs w:val="22"/>
        </w:rPr>
        <w:t>podrobný</w:t>
      </w:r>
      <w:r w:rsidRPr="008D7F84">
        <w:rPr>
          <w:rStyle w:val="l-L2Char"/>
          <w:rFonts w:eastAsia="Calibri"/>
          <w:szCs w:val="22"/>
        </w:rPr>
        <w:t xml:space="preserve"> geotechnický průzkum pro polní cesty </w:t>
      </w:r>
    </w:p>
    <w:p w14:paraId="3549DF38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2070C1BD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00AE7" w:rsidRPr="004D5F78" w14:paraId="17A7F921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B00AE7" w:rsidRPr="004D5F78" w14:paraId="5EDDD824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65B815F7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1D6213B8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</w:tr>
      <w:tr w:rsidR="00B00AE7" w:rsidRPr="004D5F78" w14:paraId="7C101098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445B9F7D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0A0260B8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1A7D4C5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E9A5BC4" w14:textId="77777777"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52BF2BA5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3B2A77F3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30B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00AE7" w:rsidRPr="004D5F78" w14:paraId="250886C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87EF7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B3D4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EADA7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B00AE7" w:rsidRPr="004D5F78" w14:paraId="78FD8304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7973" w14:textId="2054BB62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r w:rsidR="00D4483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25F7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51DE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51D9D3F1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83AB2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09D72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00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4EB94709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4AB8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3D5E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2041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B00AE7" w:rsidRPr="004D5F78" w14:paraId="59558D5B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13FD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415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184EE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00AE7" w:rsidRPr="004D5F78" w14:paraId="212EE740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CAF4E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E159B" w14:textId="3B1C6692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</w:t>
            </w:r>
            <w:r w:rsidR="00B00AE7" w:rsidRPr="004D5F78">
              <w:rPr>
                <w:rFonts w:cs="Arial"/>
                <w:szCs w:val="22"/>
              </w:rPr>
              <w:t xml:space="preserve"> 2</w:t>
            </w:r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na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C615" w14:textId="1BB0A7A5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na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B00AE7" w:rsidRPr="004D5F78" w14:paraId="1E09A20B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510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2432B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79E1D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14:paraId="729A3BDC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21F76C26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2BFC9FC9" w14:textId="6DA55EAA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-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158A9B6B" w14:textId="77777777"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40E1199A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3C674D2F" w14:textId="77777777" w:rsidR="00FB1257" w:rsidRDefault="00FB1257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7927536" w14:textId="5616F7DF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4A46720C" w14:textId="6B063096" w:rsidR="0070151B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lastRenderedPageBreak/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5BA0F608" w14:textId="77777777" w:rsidR="00B00AE7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490B814C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after="0" w:line="274" w:lineRule="exact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596C2C21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5E5E0EE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EF2D65C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4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9B3EE62" w14:textId="6782CCA5" w:rsidR="0070151B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1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61F2497A" w14:textId="1FF1D459" w:rsidR="001A027C" w:rsidRPr="004D5F78" w:rsidRDefault="001A027C" w:rsidP="00DB32E6">
      <w:pPr>
        <w:pStyle w:val="Odstavecseseznamem"/>
        <w:numPr>
          <w:ilvl w:val="0"/>
          <w:numId w:val="9"/>
        </w:numPr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27779327" w14:textId="10130D12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72B871AA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9D17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9737C2" w:rsidRPr="004D5F78" w14:paraId="0BD8C25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D7FB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89BC" w14:textId="77777777" w:rsidR="009737C2" w:rsidRPr="004D5F78" w:rsidRDefault="009737C2" w:rsidP="00500D7A">
            <w:pPr>
              <w:ind w:left="102" w:right="289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684B245A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7E8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CD1A" w14:textId="3EFE1DC5" w:rsidR="009737C2" w:rsidRPr="00627EE9" w:rsidRDefault="009737C2" w:rsidP="00627EE9">
            <w:pPr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9737C2" w:rsidRPr="004D5F78" w14:paraId="6C8D4F30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8A3B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9C4BD" w14:textId="77777777" w:rsidR="009737C2" w:rsidRPr="004D5F78" w:rsidRDefault="009737C2" w:rsidP="00500D7A">
            <w:pPr>
              <w:ind w:left="102" w:right="45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4D5F78" w14:paraId="77FA9F21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3DE0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A44B4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1A009C17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AB0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7FC22" w14:textId="77777777" w:rsidR="009737C2" w:rsidRPr="004D5F78" w:rsidRDefault="009737C2" w:rsidP="00500D7A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spellEnd"/>
            <w:proofErr w:type="gram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A6CF3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C0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59877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1E002E79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958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EBAC6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TP76</w:t>
            </w:r>
          </w:p>
        </w:tc>
      </w:tr>
      <w:tr w:rsidR="009737C2" w:rsidRPr="004D5F78" w14:paraId="397187E3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AB0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FC6C" w14:textId="77777777" w:rsidR="009737C2" w:rsidRPr="004D5F78" w:rsidRDefault="009737C2" w:rsidP="00500D7A">
            <w:pPr>
              <w:ind w:left="102" w:right="34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9737C2" w:rsidRPr="004D5F78" w14:paraId="300DD949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E2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5D30A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na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9737C2" w:rsidRPr="004D5F78" w14:paraId="61B5478C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5974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4CCFD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172DE7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na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>.</w:t>
            </w:r>
          </w:p>
          <w:p w14:paraId="2708DCC1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>:</w:t>
            </w:r>
          </w:p>
          <w:p w14:paraId="7EA7312F" w14:textId="77777777" w:rsid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01F288C4" w14:textId="3792327A" w:rsidR="00627EE9" w:rsidRP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na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750BD347" w14:textId="2BBCB82E" w:rsidR="009737C2" w:rsidRP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9737C2" w:rsidRPr="004D5F78" w14:paraId="7C0BEB25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6B0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78AFE" w14:textId="30B641CB" w:rsidR="009737C2" w:rsidRPr="004D5F78" w:rsidRDefault="009737C2" w:rsidP="00627EE9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627EE9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r w:rsidR="00627EE9" w:rsidRPr="00627EE9">
              <w:rPr>
                <w:rFonts w:cs="Arial"/>
                <w:spacing w:val="-1"/>
                <w:szCs w:val="22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474225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D61A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951D" w14:textId="215E63D2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proofErr w:type="spellStart"/>
            <w:r w:rsidR="009737C2" w:rsidRPr="004D5F78">
              <w:rPr>
                <w:rFonts w:cs="Arial"/>
                <w:szCs w:val="22"/>
              </w:rPr>
              <w:t>Závěry</w:t>
            </w:r>
            <w:proofErr w:type="spellEnd"/>
            <w:r w:rsidR="009737C2"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="009737C2" w:rsidRPr="004D5F78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12B9ACCC" w14:textId="57CBCA0C" w:rsidR="00E32805" w:rsidRDefault="00E32805" w:rsidP="001A027C">
      <w:pPr>
        <w:rPr>
          <w:rFonts w:cs="Arial"/>
          <w:szCs w:val="22"/>
        </w:rPr>
      </w:pPr>
    </w:p>
    <w:p w14:paraId="40130D5E" w14:textId="77777777" w:rsidR="008D7F84" w:rsidRPr="004D5F78" w:rsidRDefault="008D7F84" w:rsidP="001A027C">
      <w:pPr>
        <w:rPr>
          <w:rFonts w:cs="Arial"/>
          <w:szCs w:val="22"/>
        </w:rPr>
      </w:pPr>
    </w:p>
    <w:p w14:paraId="770D73E5" w14:textId="1B6C1E38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lastRenderedPageBreak/>
        <w:t>E. Členění díla Geotechnický průzkum:</w:t>
      </w:r>
    </w:p>
    <w:p w14:paraId="31550F58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273A6415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61E4D8D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391DE7B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1E1100BC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D55DCEE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2094584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8BCB57E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A8B62C3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0058B154" w14:textId="77777777" w:rsidR="001A027C" w:rsidRPr="004D5F78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659798DD" w14:textId="77777777" w:rsidR="001A027C" w:rsidRPr="004D5F78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1ED58A6C" w14:textId="77777777" w:rsidR="001A027C" w:rsidRPr="004D5F78" w:rsidRDefault="001A027C" w:rsidP="001A027C">
      <w:pPr>
        <w:rPr>
          <w:rFonts w:cs="Arial"/>
          <w:szCs w:val="22"/>
        </w:rPr>
      </w:pPr>
    </w:p>
    <w:p w14:paraId="181B394D" w14:textId="5A2F203E" w:rsidR="001A027C" w:rsidRPr="008D7F84" w:rsidRDefault="001A027C" w:rsidP="006064B7">
      <w:pPr>
        <w:pStyle w:val="l-L1"/>
        <w:keepNext w:val="0"/>
        <w:numPr>
          <w:ilvl w:val="1"/>
          <w:numId w:val="5"/>
        </w:numPr>
        <w:spacing w:before="120"/>
        <w:ind w:left="567" w:hanging="567"/>
        <w:jc w:val="left"/>
        <w:rPr>
          <w:rStyle w:val="l-L2Char"/>
          <w:rFonts w:eastAsia="Calibri"/>
          <w:szCs w:val="22"/>
        </w:rPr>
      </w:pPr>
      <w:r w:rsidRPr="008D7F84">
        <w:rPr>
          <w:rStyle w:val="l-L2Char"/>
          <w:rFonts w:eastAsia="Calibri"/>
          <w:szCs w:val="22"/>
        </w:rPr>
        <w:t>Zadání a požadavky na podrobný geotechnický průzkum pro vodní nádrže a poldry</w:t>
      </w:r>
    </w:p>
    <w:p w14:paraId="4532035B" w14:textId="5A772469" w:rsidR="001A027C" w:rsidRPr="00627EE9" w:rsidRDefault="001A027C" w:rsidP="00627EE9">
      <w:pPr>
        <w:widowControl w:val="0"/>
        <w:spacing w:before="37" w:after="0" w:line="240" w:lineRule="auto"/>
        <w:ind w:left="395"/>
        <w:rPr>
          <w:rFonts w:eastAsia="Calibri" w:cs="Arial"/>
          <w:szCs w:val="22"/>
        </w:rPr>
      </w:pPr>
      <w:r w:rsidRPr="004D5F78">
        <w:rPr>
          <w:rFonts w:cs="Arial"/>
          <w:spacing w:val="-1"/>
          <w:szCs w:val="22"/>
          <w:u w:val="single" w:color="000000"/>
        </w:rPr>
        <w:t>Podrobný geologický průzkum vychází z předběžného průzkumu. Pokud předběžný průzkum nebyl prováděn a bude se provádět pouze podrobný průzkum, je třeba, aby tento podrobný průzkum obsahoval i práce a výstupy uvedené jako součást předběžného IGP – odst. C a D.</w:t>
      </w:r>
    </w:p>
    <w:p w14:paraId="2AB798C5" w14:textId="77777777" w:rsidR="001A027C" w:rsidRPr="004D5F78" w:rsidRDefault="001A027C" w:rsidP="001A027C">
      <w:pPr>
        <w:widowControl w:val="0"/>
        <w:spacing w:before="56" w:after="0"/>
        <w:ind w:left="396" w:right="735"/>
        <w:rPr>
          <w:rFonts w:eastAsia="Calibri" w:cs="Arial"/>
          <w:strike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843"/>
      </w:tblGrid>
      <w:tr w:rsidR="001A027C" w:rsidRPr="004D5F78" w14:paraId="3EA35D5A" w14:textId="77777777" w:rsidTr="00500D7A">
        <w:trPr>
          <w:trHeight w:hRule="exact" w:val="319"/>
        </w:trPr>
        <w:tc>
          <w:tcPr>
            <w:tcW w:w="949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6C87D2" w14:textId="77777777" w:rsidR="001A027C" w:rsidRPr="002F6773" w:rsidRDefault="001A027C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</w:tr>
      <w:tr w:rsidR="001A027C" w:rsidRPr="004D5F78" w14:paraId="599E3146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412C46" w14:textId="77777777" w:rsidR="001A027C" w:rsidRPr="004D5F78" w:rsidRDefault="001A027C" w:rsidP="00500D7A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4C4676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37C5DB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E23BF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1A027C" w:rsidRPr="004D5F78" w14:paraId="773CDB63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D530EF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C306E2" w14:textId="77777777" w:rsidR="001A027C" w:rsidRPr="004D5F78" w:rsidRDefault="001A027C" w:rsidP="00500D7A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EBDF92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200 (500)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ECCB37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1A027C" w:rsidRPr="004D5F78" w14:paraId="751DB8CD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B96012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77D2A" w14:textId="77777777" w:rsidR="001A027C" w:rsidRPr="004D5F78" w:rsidRDefault="001A027C" w:rsidP="00500D7A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797A04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100 (200)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AC969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1A027C" w:rsidRPr="004D5F78" w14:paraId="69D98523" w14:textId="77777777" w:rsidTr="00500D7A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793C0" w14:textId="77777777" w:rsidR="001A027C" w:rsidRPr="004D5F78" w:rsidRDefault="001A027C" w:rsidP="00500D7A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příčný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FBE938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2ED338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6A0F4A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  <w:tr w:rsidR="001A027C" w:rsidRPr="004D5F78" w14:paraId="6A608AEA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D58846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9C93D" w14:textId="77777777" w:rsidR="001A027C" w:rsidRPr="004D5F78" w:rsidRDefault="001A027C" w:rsidP="00500D7A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09DA8A" w14:textId="77777777" w:rsidR="001A027C" w:rsidRPr="004D5F78" w:rsidRDefault="001A027C" w:rsidP="00500D7A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200/200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11AE82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  <w:tr w:rsidR="001A027C" w:rsidRPr="004D5F78" w14:paraId="049EA9EF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BE1D1C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6F7670" w14:textId="77777777" w:rsidR="001A027C" w:rsidRPr="004D5F78" w:rsidRDefault="001A027C" w:rsidP="00500D7A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1F9A87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100/100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77FFD7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</w:tbl>
    <w:p w14:paraId="0147C686" w14:textId="0B75ADFB" w:rsidR="001A027C" w:rsidRPr="004D5F78" w:rsidRDefault="001A027C" w:rsidP="001A027C">
      <w:pPr>
        <w:widowControl w:val="0"/>
        <w:spacing w:before="2" w:after="0" w:line="240" w:lineRule="auto"/>
        <w:rPr>
          <w:rFonts w:eastAsia="Calibri" w:cs="Arial"/>
          <w:szCs w:val="22"/>
        </w:rPr>
      </w:pPr>
    </w:p>
    <w:p w14:paraId="3997BB07" w14:textId="77777777" w:rsidR="001A027C" w:rsidRPr="004D5F78" w:rsidRDefault="001A027C" w:rsidP="001A027C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0CEEC5CD" w14:textId="77777777" w:rsidR="001A027C" w:rsidRPr="004D5F78" w:rsidRDefault="001A027C" w:rsidP="001A027C">
      <w:pPr>
        <w:widowControl w:val="0"/>
        <w:spacing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1A027C" w:rsidRPr="004D5F78" w14:paraId="578333C6" w14:textId="77777777" w:rsidTr="0006284B">
        <w:trPr>
          <w:trHeight w:hRule="exact" w:val="349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2708A3" w14:textId="77777777" w:rsidR="001A027C" w:rsidRPr="002F6773" w:rsidRDefault="001A027C" w:rsidP="00500D7A">
            <w:pPr>
              <w:spacing w:line="264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1A027C" w:rsidRPr="004D5F78" w14:paraId="34B15B60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6159C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57E3FA" w14:textId="77777777" w:rsidR="001A027C" w:rsidRPr="004D5F78" w:rsidRDefault="001A027C" w:rsidP="00500D7A">
            <w:pPr>
              <w:spacing w:line="264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D1D3A6" w14:textId="77777777" w:rsidR="001A027C" w:rsidRPr="004D5F78" w:rsidRDefault="001A027C" w:rsidP="00500D7A">
            <w:pPr>
              <w:spacing w:line="264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1A027C" w:rsidRPr="004D5F78" w14:paraId="33F9B97E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B4413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3F4A58" w14:textId="77777777" w:rsidR="001A027C" w:rsidRPr="004D5F78" w:rsidRDefault="001A027C" w:rsidP="00500D7A">
            <w:pPr>
              <w:spacing w:line="264" w:lineRule="exact"/>
              <w:ind w:left="853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50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13E9B6" w14:textId="77777777" w:rsidR="001A027C" w:rsidRPr="004D5F78" w:rsidRDefault="001A027C" w:rsidP="00500D7A">
            <w:pPr>
              <w:spacing w:line="264" w:lineRule="exact"/>
              <w:ind w:left="697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až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35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1A027C" w:rsidRPr="004D5F78" w14:paraId="287BF643" w14:textId="77777777" w:rsidTr="0006284B">
        <w:trPr>
          <w:trHeight w:hRule="exact" w:val="68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4DF077" w14:textId="77777777" w:rsidR="001A027C" w:rsidRPr="002F6773" w:rsidRDefault="001A027C" w:rsidP="00500D7A">
            <w:pPr>
              <w:ind w:left="102" w:right="566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Založení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výpustního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objektu,</w:t>
            </w:r>
            <w:r w:rsidRPr="002F6773">
              <w:rPr>
                <w:rFonts w:cs="Arial"/>
                <w:spacing w:val="29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přelivu apod.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0EC8F7" w14:textId="77777777" w:rsidR="001A027C" w:rsidRPr="004D5F78" w:rsidRDefault="001A027C" w:rsidP="00500D7A">
            <w:pPr>
              <w:spacing w:line="264" w:lineRule="exact"/>
              <w:ind w:left="951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1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408D5C" w14:textId="77777777" w:rsidR="001A027C" w:rsidRPr="004D5F78" w:rsidRDefault="001A027C" w:rsidP="00500D7A">
            <w:pPr>
              <w:spacing w:line="264" w:lineRule="exact"/>
              <w:ind w:left="1006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2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sondy</w:t>
            </w:r>
            <w:proofErr w:type="spellEnd"/>
          </w:p>
        </w:tc>
      </w:tr>
      <w:tr w:rsidR="001A027C" w:rsidRPr="004D5F78" w14:paraId="70F60370" w14:textId="77777777" w:rsidTr="0006284B">
        <w:trPr>
          <w:trHeight w:hRule="exact" w:val="143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A33B23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207C8A" w14:textId="77777777" w:rsidR="001A027C" w:rsidRPr="004D5F78" w:rsidRDefault="001A027C" w:rsidP="00500D7A">
            <w:pPr>
              <w:ind w:left="241" w:right="236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výšky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vždy</w:t>
            </w:r>
            <w:proofErr w:type="spellEnd"/>
            <w:r w:rsidRPr="004D5F78">
              <w:rPr>
                <w:rFonts w:cs="Arial"/>
                <w:spacing w:val="2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na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69746" w14:textId="77777777" w:rsidR="001A027C" w:rsidRPr="004D5F78" w:rsidRDefault="001A027C" w:rsidP="00500D7A">
            <w:pPr>
              <w:ind w:left="294" w:right="292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výšky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vždy</w:t>
            </w:r>
            <w:proofErr w:type="spellEnd"/>
            <w:r w:rsidRPr="004D5F78">
              <w:rPr>
                <w:rFonts w:cs="Arial"/>
                <w:spacing w:val="2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na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1A027C" w:rsidRPr="004D5F78" w14:paraId="0A45B84D" w14:textId="77777777" w:rsidTr="0006284B">
        <w:trPr>
          <w:trHeight w:hRule="exact" w:val="1494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EC392" w14:textId="77777777" w:rsidR="001A027C" w:rsidRPr="002F6773" w:rsidRDefault="001A027C" w:rsidP="00500D7A">
            <w:pPr>
              <w:ind w:left="102" w:right="701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Hloubka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sond </w:t>
            </w:r>
            <w:r w:rsidRPr="002F6773">
              <w:rPr>
                <w:rFonts w:cs="Arial"/>
                <w:szCs w:val="22"/>
                <w:lang w:val="cs-CZ"/>
              </w:rPr>
              <w:t>u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výpustního</w:t>
            </w:r>
            <w:r w:rsidRPr="002F6773">
              <w:rPr>
                <w:rFonts w:cs="Arial"/>
                <w:spacing w:val="29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objektu apod.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D17075" w14:textId="77777777" w:rsidR="001A027C" w:rsidRPr="002F6773" w:rsidRDefault="001A027C" w:rsidP="00500D7A">
            <w:pPr>
              <w:ind w:left="145" w:right="141" w:firstLine="3"/>
              <w:jc w:val="center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Min.</w:t>
            </w:r>
            <w:r w:rsidRPr="002F6773">
              <w:rPr>
                <w:rFonts w:cs="Arial"/>
                <w:szCs w:val="22"/>
                <w:lang w:val="cs-CZ"/>
              </w:rPr>
              <w:t xml:space="preserve"> 2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až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3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m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</w:t>
            </w:r>
            <w:r w:rsidRPr="002F6773">
              <w:rPr>
                <w:rFonts w:cs="Arial"/>
                <w:spacing w:val="24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projektovanou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základovou</w:t>
            </w:r>
            <w:r w:rsidRPr="002F6773">
              <w:rPr>
                <w:rFonts w:cs="Arial"/>
                <w:spacing w:val="2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spárou (vždy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ukončeno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2F6773">
              <w:rPr>
                <w:rFonts w:cs="Arial"/>
                <w:spacing w:val="27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dostatečně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únosných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vrstvách)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43016" w14:textId="77777777" w:rsidR="001A027C" w:rsidRPr="002F6773" w:rsidRDefault="001A027C" w:rsidP="00500D7A">
            <w:pPr>
              <w:ind w:left="102" w:right="101"/>
              <w:jc w:val="center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Min.</w:t>
            </w:r>
            <w:r w:rsidRPr="002F6773">
              <w:rPr>
                <w:rFonts w:cs="Arial"/>
                <w:szCs w:val="22"/>
                <w:lang w:val="cs-CZ"/>
              </w:rPr>
              <w:t xml:space="preserve"> 3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až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4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m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 projektovanou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základovou spárou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(vždy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ukončeno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dostatečně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únosných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vrstvách)</w:t>
            </w:r>
          </w:p>
        </w:tc>
      </w:tr>
      <w:tr w:rsidR="001A027C" w:rsidRPr="004D5F78" w14:paraId="0BDBA289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BC22A3" w14:textId="77777777" w:rsidR="001A027C" w:rsidRPr="004D5F78" w:rsidRDefault="001A027C" w:rsidP="00500D7A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8997B0" w14:textId="77777777" w:rsidR="001A027C" w:rsidRPr="004D5F78" w:rsidRDefault="001A027C" w:rsidP="00500D7A">
            <w:pPr>
              <w:spacing w:line="267" w:lineRule="exact"/>
              <w:ind w:left="89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3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ha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8D17ED" w14:textId="77777777" w:rsidR="001A027C" w:rsidRPr="004D5F78" w:rsidRDefault="001A027C" w:rsidP="00500D7A">
            <w:pPr>
              <w:spacing w:line="267" w:lineRule="exact"/>
              <w:ind w:left="946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6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ha</w:t>
            </w:r>
          </w:p>
        </w:tc>
      </w:tr>
      <w:tr w:rsidR="001A027C" w:rsidRPr="004D5F78" w14:paraId="0E434F4F" w14:textId="77777777" w:rsidTr="0006284B">
        <w:trPr>
          <w:trHeight w:hRule="exact" w:val="102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F72788" w14:textId="77777777" w:rsidR="001A027C" w:rsidRPr="004D5F78" w:rsidRDefault="001A027C" w:rsidP="00500D7A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B44401" w14:textId="77777777" w:rsidR="001A027C" w:rsidRPr="004D5F78" w:rsidRDefault="001A027C" w:rsidP="00500D7A">
            <w:pPr>
              <w:spacing w:line="239" w:lineRule="auto"/>
              <w:ind w:left="210" w:right="201" w:hanging="4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měkké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kašovité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A1ABAA" w14:textId="77777777" w:rsidR="001A027C" w:rsidRPr="004D5F78" w:rsidRDefault="001A027C" w:rsidP="00500D7A">
            <w:pPr>
              <w:spacing w:line="239" w:lineRule="auto"/>
              <w:ind w:left="260" w:right="259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měkké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kašovité</w:t>
            </w:r>
            <w:proofErr w:type="spellEnd"/>
          </w:p>
        </w:tc>
      </w:tr>
    </w:tbl>
    <w:p w14:paraId="249B8203" w14:textId="39D0CE36" w:rsidR="00E32805" w:rsidRPr="004D5F78" w:rsidRDefault="00E32805" w:rsidP="00627EE9">
      <w:pPr>
        <w:widowControl w:val="0"/>
        <w:spacing w:before="56" w:after="0" w:line="240" w:lineRule="auto"/>
        <w:rPr>
          <w:rFonts w:eastAsia="Calibri" w:cs="Arial"/>
          <w:b/>
          <w:spacing w:val="-1"/>
          <w:szCs w:val="22"/>
        </w:rPr>
      </w:pPr>
    </w:p>
    <w:p w14:paraId="19F3312C" w14:textId="4D3018F7" w:rsidR="00627EE9" w:rsidRPr="00627EE9" w:rsidRDefault="001A027C" w:rsidP="00627EE9">
      <w:pPr>
        <w:widowControl w:val="0"/>
        <w:spacing w:before="56" w:after="0" w:line="240" w:lineRule="auto"/>
        <w:ind w:left="395" w:hanging="360"/>
        <w:rPr>
          <w:rFonts w:eastAsia="Calibri" w:cs="Arial"/>
          <w:b/>
          <w:spacing w:val="-1"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C.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terénní</w:t>
      </w:r>
      <w:r w:rsidRPr="004D5F78">
        <w:rPr>
          <w:rFonts w:eastAsia="Calibri" w:cs="Arial"/>
          <w:b/>
          <w:spacing w:val="-3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měření</w:t>
      </w:r>
      <w:r w:rsidRPr="004D5F78">
        <w:rPr>
          <w:rFonts w:eastAsia="Calibri" w:cs="Arial"/>
          <w:b/>
          <w:szCs w:val="22"/>
        </w:rPr>
        <w:t xml:space="preserve"> a </w:t>
      </w:r>
      <w:r w:rsidRPr="004D5F78">
        <w:rPr>
          <w:rFonts w:eastAsia="Calibri" w:cs="Arial"/>
          <w:b/>
          <w:spacing w:val="-1"/>
          <w:szCs w:val="22"/>
        </w:rPr>
        <w:t>laboratorní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zkoušky:</w:t>
      </w:r>
    </w:p>
    <w:p w14:paraId="62CD73E4" w14:textId="51DF4BA9" w:rsidR="00846463" w:rsidRPr="004D5F78" w:rsidRDefault="001A027C" w:rsidP="00DB32E6">
      <w:pPr>
        <w:widowControl w:val="0"/>
        <w:numPr>
          <w:ilvl w:val="0"/>
          <w:numId w:val="10"/>
        </w:numPr>
        <w:tabs>
          <w:tab w:val="left" w:pos="1117"/>
        </w:tabs>
        <w:spacing w:before="41" w:after="0" w:line="275" w:lineRule="auto"/>
        <w:ind w:right="25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technických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prací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3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5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zCs w:val="22"/>
        </w:rPr>
        <w:t>pod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tělesem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místě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5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výpustního zařízení</w:t>
      </w:r>
    </w:p>
    <w:p w14:paraId="0535B7BA" w14:textId="5D0FDF1A" w:rsidR="00627EE9" w:rsidRPr="001D0AEF" w:rsidRDefault="001A027C" w:rsidP="00DB32E6">
      <w:pPr>
        <w:widowControl w:val="0"/>
        <w:numPr>
          <w:ilvl w:val="0"/>
          <w:numId w:val="10"/>
        </w:numPr>
        <w:tabs>
          <w:tab w:val="left" w:pos="1117"/>
        </w:tabs>
        <w:spacing w:before="1" w:after="0" w:line="240" w:lineRule="auto"/>
        <w:ind w:left="1115" w:right="253" w:hanging="359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hornin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pro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38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zařazení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="001D0AEF">
        <w:rPr>
          <w:rFonts w:eastAsia="Calibri" w:cs="Arial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klasifikačního</w:t>
      </w:r>
      <w:r w:rsidRPr="001D0AEF">
        <w:rPr>
          <w:rFonts w:eastAsia="Calibri" w:cs="Arial"/>
          <w:spacing w:val="4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systému</w:t>
      </w:r>
      <w:r w:rsidRPr="001D0AEF">
        <w:rPr>
          <w:rFonts w:eastAsia="Calibri" w:cs="Arial"/>
          <w:spacing w:val="6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(ČSN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zCs w:val="22"/>
        </w:rPr>
        <w:t>75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2410,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73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6133,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ISO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14688-2,).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Na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základě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provedených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laboratorních</w:t>
      </w:r>
      <w:r w:rsidRPr="001D0AEF">
        <w:rPr>
          <w:rFonts w:eastAsia="Calibri" w:cs="Arial"/>
          <w:spacing w:val="5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rozborů zeminy</w:t>
      </w:r>
      <w:r w:rsidRPr="001D0AEF">
        <w:rPr>
          <w:rFonts w:eastAsia="Calibri" w:cs="Arial"/>
          <w:spacing w:val="-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zařadit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podle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použitelnosti</w:t>
      </w:r>
      <w:r w:rsidRPr="001D0AEF">
        <w:rPr>
          <w:rFonts w:eastAsia="Calibri" w:cs="Arial"/>
          <w:spacing w:val="-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podle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2"/>
          <w:szCs w:val="22"/>
        </w:rPr>
        <w:t>parametrů:</w:t>
      </w:r>
    </w:p>
    <w:p w14:paraId="22D12F97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6"/>
        </w:tabs>
        <w:spacing w:after="0" w:line="240" w:lineRule="auto"/>
        <w:ind w:hanging="562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ani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těsnící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4E1B6A54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homogenní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0CCAF462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těsnicí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610DFB3D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stabilizační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706C305E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1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018884DB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geomechanické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zemin </w:t>
      </w:r>
      <w:r w:rsidRPr="004D5F78">
        <w:rPr>
          <w:rFonts w:eastAsia="Calibri" w:cs="Arial"/>
          <w:szCs w:val="22"/>
        </w:rPr>
        <w:t xml:space="preserve">z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výpustního </w:t>
      </w:r>
      <w:r w:rsidRPr="004D5F78">
        <w:rPr>
          <w:rFonts w:eastAsia="Calibri" w:cs="Arial"/>
          <w:szCs w:val="22"/>
        </w:rPr>
        <w:t>objektu</w:t>
      </w:r>
    </w:p>
    <w:p w14:paraId="3A980636" w14:textId="4E61E2DE" w:rsidR="00846463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69" w:lineRule="auto"/>
        <w:ind w:right="654" w:hanging="56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ověření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parametrů zemin 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zemníku (zrnitost,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vlhkost,</w:t>
      </w:r>
      <w:r w:rsidRPr="004D5F78">
        <w:rPr>
          <w:rFonts w:eastAsia="Calibri" w:cs="Arial"/>
          <w:spacing w:val="-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Proctor</w:t>
      </w:r>
      <w:proofErr w:type="spellEnd"/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standard,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propustnost)</w:t>
      </w:r>
    </w:p>
    <w:p w14:paraId="36DF1599" w14:textId="77777777" w:rsidR="001A027C" w:rsidRPr="004D5F78" w:rsidRDefault="001A027C" w:rsidP="00DB32E6">
      <w:pPr>
        <w:widowControl w:val="0"/>
        <w:numPr>
          <w:ilvl w:val="0"/>
          <w:numId w:val="10"/>
        </w:numPr>
        <w:tabs>
          <w:tab w:val="left" w:pos="1116"/>
        </w:tabs>
        <w:spacing w:before="5" w:after="0" w:line="240" w:lineRule="auto"/>
        <w:ind w:left="1115" w:right="254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vzorky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5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 prostředí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beton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zCs w:val="22"/>
        </w:rPr>
        <w:t xml:space="preserve"> EN</w:t>
      </w:r>
      <w:r w:rsidRPr="004D5F78">
        <w:rPr>
          <w:rFonts w:eastAsia="Calibri" w:cs="Arial"/>
          <w:spacing w:val="-1"/>
          <w:szCs w:val="22"/>
        </w:rPr>
        <w:t xml:space="preserve"> 206-1</w:t>
      </w:r>
    </w:p>
    <w:p w14:paraId="064B347C" w14:textId="7241221F" w:rsidR="0006284B" w:rsidRPr="004D5F78" w:rsidRDefault="0006284B" w:rsidP="001A027C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0C3B9B" w:rsidRPr="004D5F78" w14:paraId="5B425E61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0C3461" w14:textId="77777777" w:rsidR="000C3B9B" w:rsidRPr="002F6773" w:rsidRDefault="000C3B9B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0C3B9B" w:rsidRPr="004D5F78" w14:paraId="6D31AE0C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B93B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CEC393" w14:textId="77777777" w:rsidR="000C3B9B" w:rsidRPr="004D5F78" w:rsidRDefault="000C3B9B" w:rsidP="00500D7A">
            <w:pPr>
              <w:ind w:left="102" w:right="58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výpustního</w:t>
            </w:r>
            <w:proofErr w:type="spellEnd"/>
            <w:r w:rsidRPr="004D5F78">
              <w:rPr>
                <w:rFonts w:cs="Arial"/>
                <w:spacing w:val="4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objektu</w:t>
            </w:r>
            <w:proofErr w:type="spellEnd"/>
          </w:p>
        </w:tc>
      </w:tr>
      <w:tr w:rsidR="000C3B9B" w:rsidRPr="004D5F78" w14:paraId="52AB68FA" w14:textId="77777777" w:rsidTr="00500D7A">
        <w:trPr>
          <w:trHeight w:hRule="exact" w:val="9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EF05C9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BDBA92" w14:textId="77777777" w:rsidR="000C3B9B" w:rsidRPr="004D5F78" w:rsidRDefault="000C3B9B" w:rsidP="00500D7A">
            <w:pPr>
              <w:ind w:left="101" w:right="36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na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propustnost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pod</w:t>
            </w:r>
            <w:r w:rsidRPr="004D5F78">
              <w:rPr>
                <w:rFonts w:cs="Arial"/>
                <w:spacing w:val="5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  <w:r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  <w:r w:rsidRPr="004D5F78">
              <w:rPr>
                <w:rFonts w:cs="Arial"/>
                <w:szCs w:val="22"/>
              </w:rPr>
              <w:t xml:space="preserve"> z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hlediska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mezních</w:t>
            </w:r>
            <w:proofErr w:type="spellEnd"/>
            <w:r w:rsidRPr="004D5F78">
              <w:rPr>
                <w:rFonts w:cs="Arial"/>
                <w:spacing w:val="4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stavů,doporučení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svahů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na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konci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</w:tr>
      <w:tr w:rsidR="000C3B9B" w:rsidRPr="004D5F78" w14:paraId="05D20009" w14:textId="77777777" w:rsidTr="00627EE9">
        <w:trPr>
          <w:trHeight w:hRule="exact" w:val="8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714EA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1A2389" w14:textId="77777777" w:rsidR="000C3B9B" w:rsidRPr="004D5F78" w:rsidRDefault="000C3B9B" w:rsidP="00500D7A">
            <w:pPr>
              <w:ind w:left="102" w:right="27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Návrh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55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zařízením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z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hlediska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mezních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stavů</w:t>
            </w:r>
            <w:proofErr w:type="spellEnd"/>
          </w:p>
        </w:tc>
      </w:tr>
      <w:tr w:rsidR="000C3B9B" w:rsidRPr="004D5F78" w14:paraId="7776315D" w14:textId="77777777" w:rsidTr="00500D7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5814C3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216D9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206-1.</w:t>
            </w:r>
          </w:p>
        </w:tc>
      </w:tr>
      <w:tr w:rsidR="000C3B9B" w:rsidRPr="004D5F78" w14:paraId="18A67E1E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0B22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CE3A7D" w14:textId="77777777" w:rsidR="000C3B9B" w:rsidRPr="004D5F78" w:rsidRDefault="000C3B9B" w:rsidP="00500D7A">
            <w:pPr>
              <w:ind w:left="102" w:right="31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použitelnosti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ze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zemníků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pro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ČSN</w:t>
            </w:r>
            <w:r w:rsidRPr="004D5F78">
              <w:rPr>
                <w:rFonts w:cs="Arial"/>
                <w:spacing w:val="-1"/>
                <w:szCs w:val="22"/>
              </w:rPr>
              <w:t xml:space="preserve"> 752410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47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</w:t>
            </w:r>
            <w:r w:rsidRPr="004D5F78">
              <w:rPr>
                <w:rFonts w:cs="Arial"/>
                <w:szCs w:val="22"/>
              </w:rPr>
              <w:t>73</w:t>
            </w:r>
            <w:r w:rsidRPr="004D5F78">
              <w:rPr>
                <w:rFonts w:cs="Arial"/>
                <w:spacing w:val="-1"/>
                <w:szCs w:val="22"/>
              </w:rPr>
              <w:t xml:space="preserve"> 6133.</w:t>
            </w:r>
          </w:p>
        </w:tc>
      </w:tr>
      <w:tr w:rsidR="000C3B9B" w:rsidRPr="004D5F78" w14:paraId="4B308088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40FAEC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70826" w14:textId="77777777" w:rsidR="000C3B9B" w:rsidRPr="004D5F78" w:rsidRDefault="000C3B9B" w:rsidP="00500D7A">
            <w:pPr>
              <w:ind w:left="102" w:right="107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73 6133 do </w:t>
            </w:r>
            <w:r w:rsidRPr="004D5F78">
              <w:rPr>
                <w:rFonts w:cs="Arial"/>
                <w:szCs w:val="22"/>
              </w:rPr>
              <w:t>3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4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0C3B9B" w:rsidRPr="004D5F78" w14:paraId="6CBD48B2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BFBC5F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AA4F9F" w14:textId="77777777" w:rsidR="000C3B9B" w:rsidRPr="004D5F78" w:rsidRDefault="000C3B9B" w:rsidP="00500D7A">
            <w:pPr>
              <w:ind w:left="102" w:right="151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zastiženého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–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homogenní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smíšené</w:t>
            </w:r>
            <w:proofErr w:type="spellEnd"/>
            <w:r w:rsidRPr="004D5F78">
              <w:rPr>
                <w:rFonts w:cs="Arial"/>
                <w:spacing w:val="3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0C3B9B" w:rsidRPr="004D5F78" w14:paraId="24315DCC" w14:textId="77777777" w:rsidTr="00627EE9">
        <w:trPr>
          <w:trHeight w:hRule="exact" w:val="49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9ACEE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FF24BE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navrženého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trvalého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sklonu</w:t>
            </w:r>
            <w:proofErr w:type="spellEnd"/>
            <w:r w:rsidRPr="004D5F78">
              <w:rPr>
                <w:rFonts w:cs="Arial"/>
                <w:szCs w:val="22"/>
              </w:rPr>
              <w:t xml:space="preserve"> -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návodní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vzdušné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strany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</w:tr>
      <w:tr w:rsidR="000C3B9B" w:rsidRPr="004D5F78" w14:paraId="3895FD62" w14:textId="77777777" w:rsidTr="00500D7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82D9C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2A6CA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vody</w:t>
            </w:r>
            <w:proofErr w:type="spellEnd"/>
            <w:r w:rsidRPr="004D5F78">
              <w:rPr>
                <w:rFonts w:cs="Arial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zCs w:val="22"/>
              </w:rPr>
              <w:t>prostoru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>.</w:t>
            </w:r>
          </w:p>
        </w:tc>
      </w:tr>
      <w:tr w:rsidR="000C3B9B" w:rsidRPr="004D5F78" w14:paraId="383BD137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66879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82DBEC" w14:textId="77777777" w:rsidR="000C3B9B" w:rsidRPr="004D5F78" w:rsidRDefault="000C3B9B" w:rsidP="00500D7A">
            <w:pPr>
              <w:ind w:left="102" w:right="56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na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</w:p>
        </w:tc>
      </w:tr>
      <w:tr w:rsidR="000C3B9B" w:rsidRPr="004D5F78" w14:paraId="743EDB27" w14:textId="77777777" w:rsidTr="00627EE9">
        <w:trPr>
          <w:trHeight w:hRule="exact" w:val="86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D5F4C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1C99A3" w14:textId="77777777" w:rsidR="000C3B9B" w:rsidRPr="004D5F78" w:rsidRDefault="000C3B9B" w:rsidP="00500D7A">
            <w:pPr>
              <w:ind w:left="102" w:right="287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poldru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nádrže</w:t>
            </w:r>
            <w:proofErr w:type="spellEnd"/>
            <w:r w:rsidRPr="004D5F78">
              <w:rPr>
                <w:rFonts w:cs="Arial"/>
                <w:spacing w:val="48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ohrožení</w:t>
            </w:r>
            <w:proofErr w:type="spellEnd"/>
            <w:r w:rsidRPr="004D5F78">
              <w:rPr>
                <w:rFonts w:cs="Arial"/>
                <w:spacing w:val="7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ve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zdrojích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znečištění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posoudit</w:t>
            </w:r>
            <w:proofErr w:type="spellEnd"/>
            <w:r w:rsidRPr="004D5F78">
              <w:rPr>
                <w:rFonts w:cs="Arial"/>
                <w:spacing w:val="-4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možnost</w:t>
            </w:r>
            <w:proofErr w:type="spellEnd"/>
            <w:r w:rsidRPr="004D5F78">
              <w:rPr>
                <w:rFonts w:cs="Arial"/>
                <w:spacing w:val="6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zřízení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náhradních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0C3B9B" w:rsidRPr="004D5F78" w14:paraId="174E752F" w14:textId="77777777" w:rsidTr="00500D7A">
        <w:trPr>
          <w:trHeight w:hRule="exact" w:val="44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A585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CAB354" w14:textId="77777777" w:rsidR="000C3B9B" w:rsidRPr="004D5F78" w:rsidRDefault="000C3B9B" w:rsidP="00500D7A">
            <w:pPr>
              <w:ind w:left="102" w:right="287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Závěry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</w:p>
        </w:tc>
      </w:tr>
    </w:tbl>
    <w:p w14:paraId="425B72C3" w14:textId="3E70B36E" w:rsidR="0006284B" w:rsidRDefault="0006284B" w:rsidP="001A027C">
      <w:pPr>
        <w:rPr>
          <w:rFonts w:cs="Arial"/>
          <w:b/>
          <w:szCs w:val="22"/>
        </w:rPr>
      </w:pPr>
    </w:p>
    <w:p w14:paraId="3BD7D120" w14:textId="614FBDAF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617E8CB2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4EE86653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44AA59F1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6493995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lastRenderedPageBreak/>
        <w:t>1. Popis geologických poměrů</w:t>
      </w:r>
    </w:p>
    <w:p w14:paraId="5232EA76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65988D6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3E336A9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EB4BEB9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7058410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59A8573E" w14:textId="77777777" w:rsidR="001A027C" w:rsidRPr="004D5F78" w:rsidRDefault="001A027C" w:rsidP="00DB32E6">
      <w:pPr>
        <w:widowControl w:val="0"/>
        <w:numPr>
          <w:ilvl w:val="4"/>
          <w:numId w:val="11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7B088DD7" w14:textId="61B63142" w:rsidR="00E34283" w:rsidRDefault="001A027C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  <w:r w:rsidRPr="00034E51">
        <w:rPr>
          <w:rFonts w:eastAsia="Lucida Sans Unicode" w:cs="Arial"/>
          <w:bCs/>
          <w:szCs w:val="22"/>
        </w:rPr>
        <w:t>Podélný profil – dle podkladů k</w:t>
      </w:r>
      <w:r w:rsidR="004D687E">
        <w:rPr>
          <w:rFonts w:eastAsia="Lucida Sans Unicode" w:cs="Arial"/>
          <w:bCs/>
          <w:szCs w:val="22"/>
        </w:rPr>
        <w:t> </w:t>
      </w:r>
      <w:r w:rsidRPr="00034E51">
        <w:rPr>
          <w:rFonts w:eastAsia="Lucida Sans Unicode" w:cs="Arial"/>
          <w:bCs/>
          <w:szCs w:val="22"/>
        </w:rPr>
        <w:t>zadán</w:t>
      </w:r>
      <w:r w:rsidR="004D5F78" w:rsidRPr="00034E51">
        <w:rPr>
          <w:rFonts w:eastAsia="Lucida Sans Unicode" w:cs="Arial"/>
          <w:bCs/>
          <w:szCs w:val="22"/>
        </w:rPr>
        <w:t>í</w:t>
      </w:r>
    </w:p>
    <w:sectPr w:rsidR="00E34283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7B46B6" w14:textId="77777777" w:rsidR="00801606" w:rsidRDefault="00801606">
      <w:r>
        <w:separator/>
      </w:r>
    </w:p>
  </w:endnote>
  <w:endnote w:type="continuationSeparator" w:id="0">
    <w:p w14:paraId="276FC8DD" w14:textId="77777777" w:rsidR="00801606" w:rsidRDefault="00801606">
      <w:r>
        <w:continuationSeparator/>
      </w:r>
    </w:p>
  </w:endnote>
  <w:endnote w:type="continuationNotice" w:id="1">
    <w:p w14:paraId="00577BF4" w14:textId="77777777" w:rsidR="00801606" w:rsidRDefault="00801606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6AF79" w14:textId="77777777" w:rsidR="00801606" w:rsidRDefault="0080160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801606" w:rsidRDefault="0080160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31A79" w14:textId="68B84B33" w:rsidR="00801606" w:rsidRDefault="0080160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7C2B77D5" w14:textId="1AAE4208" w:rsidR="00801606" w:rsidRDefault="00801606" w:rsidP="00FB125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2C379" w14:textId="0389A8D1" w:rsidR="00801606" w:rsidRDefault="00801606" w:rsidP="00BD3BC7">
    <w:pPr>
      <w:pStyle w:val="Zpat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8143C8" w14:textId="77777777" w:rsidR="00801606" w:rsidRDefault="00801606">
      <w:r>
        <w:separator/>
      </w:r>
    </w:p>
  </w:footnote>
  <w:footnote w:type="continuationSeparator" w:id="0">
    <w:p w14:paraId="7D67C5FE" w14:textId="77777777" w:rsidR="00801606" w:rsidRDefault="00801606">
      <w:r>
        <w:continuationSeparator/>
      </w:r>
    </w:p>
  </w:footnote>
  <w:footnote w:type="continuationNotice" w:id="1">
    <w:p w14:paraId="1C4D55CB" w14:textId="77777777" w:rsidR="00801606" w:rsidRDefault="00801606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FAB88" w14:textId="04A62B91" w:rsidR="00BD3BC7" w:rsidRDefault="00BD3BC7" w:rsidP="00BD3BC7">
    <w:pPr>
      <w:pStyle w:val="Zhlav"/>
      <w:ind w:hanging="567"/>
      <w:rPr>
        <w:rFonts w:cs="Arial"/>
        <w:i/>
        <w:iCs/>
        <w:sz w:val="20"/>
        <w:szCs w:val="20"/>
      </w:rPr>
    </w:pPr>
    <w:r>
      <w:rPr>
        <w:rFonts w:cs="Arial"/>
        <w:i/>
        <w:iCs/>
        <w:sz w:val="20"/>
        <w:szCs w:val="20"/>
      </w:rPr>
      <w:t>Příloha č. 6 - Výzvy k podání nabídky na veřejnou zakázku malého rozsahu</w:t>
    </w:r>
  </w:p>
  <w:p w14:paraId="6A74605B" w14:textId="77777777" w:rsidR="00BD3BC7" w:rsidRDefault="00BD3BC7" w:rsidP="00BD3BC7">
    <w:pPr>
      <w:tabs>
        <w:tab w:val="left" w:pos="5103"/>
      </w:tabs>
      <w:spacing w:after="0" w:line="276" w:lineRule="auto"/>
      <w:rPr>
        <w:rFonts w:cs="Arial"/>
        <w:b/>
        <w:sz w:val="18"/>
        <w:szCs w:val="18"/>
      </w:rPr>
    </w:pPr>
    <w:r>
      <w:rPr>
        <w:rFonts w:cs="Arial"/>
        <w:b/>
        <w:sz w:val="18"/>
        <w:szCs w:val="18"/>
      </w:rPr>
      <w:tab/>
    </w:r>
    <w:r w:rsidR="00801606" w:rsidRPr="00FD1EAF">
      <w:rPr>
        <w:sz w:val="20"/>
        <w:szCs w:val="20"/>
      </w:rPr>
      <w:t>Číslo smlouvy objednatele:</w:t>
    </w:r>
  </w:p>
  <w:p w14:paraId="3B9411C6" w14:textId="0DA16418" w:rsidR="00801606" w:rsidRPr="007333DF" w:rsidRDefault="00BD3BC7" w:rsidP="00BD3BC7">
    <w:pPr>
      <w:tabs>
        <w:tab w:val="left" w:pos="5103"/>
      </w:tabs>
      <w:spacing w:after="0" w:line="276" w:lineRule="auto"/>
      <w:rPr>
        <w:rFonts w:cs="Arial"/>
        <w:b/>
        <w:sz w:val="18"/>
        <w:szCs w:val="18"/>
      </w:rPr>
    </w:pPr>
    <w:r>
      <w:rPr>
        <w:rFonts w:cs="Arial"/>
        <w:b/>
        <w:sz w:val="18"/>
        <w:szCs w:val="18"/>
      </w:rPr>
      <w:tab/>
    </w:r>
    <w:r w:rsidR="00801606" w:rsidRPr="00FD1EAF">
      <w:rPr>
        <w:sz w:val="20"/>
        <w:szCs w:val="20"/>
      </w:rPr>
      <w:t>Číslo smlouvy 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7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 w15:restartNumberingAfterBreak="0">
    <w:nsid w:val="567F0F43"/>
    <w:multiLevelType w:val="multilevel"/>
    <w:tmpl w:val="B9D0E08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0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1" w15:restartNumberingAfterBreak="0">
    <w:nsid w:val="71CD16DD"/>
    <w:multiLevelType w:val="hybridMultilevel"/>
    <w:tmpl w:val="06C63A6C"/>
    <w:lvl w:ilvl="0" w:tplc="11AE824A">
      <w:start w:val="1"/>
      <w:numFmt w:val="bullet"/>
      <w:lvlText w:val="-"/>
      <w:lvlJc w:val="left"/>
      <w:pPr>
        <w:ind w:left="2136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10"/>
  </w:num>
  <w:num w:numId="5">
    <w:abstractNumId w:val="8"/>
  </w:num>
  <w:num w:numId="6">
    <w:abstractNumId w:val="3"/>
  </w:num>
  <w:num w:numId="7">
    <w:abstractNumId w:val="1"/>
  </w:num>
  <w:num w:numId="8">
    <w:abstractNumId w:val="12"/>
  </w:num>
  <w:num w:numId="9">
    <w:abstractNumId w:val="0"/>
  </w:num>
  <w:num w:numId="10">
    <w:abstractNumId w:val="6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9"/>
  </w:num>
  <w:num w:numId="14">
    <w:abstractNumId w:val="11"/>
  </w:num>
  <w:num w:numId="15">
    <w:abstractNumId w:val="2"/>
  </w:num>
  <w:num w:numId="16">
    <w:abstractNumId w:val="2"/>
  </w:num>
  <w:num w:numId="17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078AD"/>
    <w:rsid w:val="00012300"/>
    <w:rsid w:val="00012B64"/>
    <w:rsid w:val="0001325F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75F1"/>
    <w:rsid w:val="000524D5"/>
    <w:rsid w:val="00054689"/>
    <w:rsid w:val="0005524A"/>
    <w:rsid w:val="0005626A"/>
    <w:rsid w:val="00056754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761D1"/>
    <w:rsid w:val="000827FC"/>
    <w:rsid w:val="0008462F"/>
    <w:rsid w:val="000917DD"/>
    <w:rsid w:val="00095603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F73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10E6"/>
    <w:rsid w:val="00172D78"/>
    <w:rsid w:val="00173AE3"/>
    <w:rsid w:val="001800BB"/>
    <w:rsid w:val="0018278F"/>
    <w:rsid w:val="0019040B"/>
    <w:rsid w:val="001A027C"/>
    <w:rsid w:val="001A3598"/>
    <w:rsid w:val="001A6166"/>
    <w:rsid w:val="001B2DB9"/>
    <w:rsid w:val="001C48DD"/>
    <w:rsid w:val="001C5A26"/>
    <w:rsid w:val="001C6108"/>
    <w:rsid w:val="001C6858"/>
    <w:rsid w:val="001D0A12"/>
    <w:rsid w:val="001D0AEF"/>
    <w:rsid w:val="001D1532"/>
    <w:rsid w:val="001D2761"/>
    <w:rsid w:val="001D32AC"/>
    <w:rsid w:val="001D50DC"/>
    <w:rsid w:val="001D5C4E"/>
    <w:rsid w:val="001D70C2"/>
    <w:rsid w:val="001D7DFC"/>
    <w:rsid w:val="001E46EE"/>
    <w:rsid w:val="001E7C6C"/>
    <w:rsid w:val="001F2445"/>
    <w:rsid w:val="001F2D41"/>
    <w:rsid w:val="001F4E7C"/>
    <w:rsid w:val="001F5C31"/>
    <w:rsid w:val="001F66BC"/>
    <w:rsid w:val="002024DC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1C1F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954D1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375F"/>
    <w:rsid w:val="002E7E2A"/>
    <w:rsid w:val="002F02E0"/>
    <w:rsid w:val="002F3A87"/>
    <w:rsid w:val="002F6773"/>
    <w:rsid w:val="00306D5E"/>
    <w:rsid w:val="003106B8"/>
    <w:rsid w:val="003142FB"/>
    <w:rsid w:val="00314977"/>
    <w:rsid w:val="00317B95"/>
    <w:rsid w:val="00321E30"/>
    <w:rsid w:val="00323892"/>
    <w:rsid w:val="00325FC3"/>
    <w:rsid w:val="00326B18"/>
    <w:rsid w:val="00327B76"/>
    <w:rsid w:val="00332C92"/>
    <w:rsid w:val="00336FA6"/>
    <w:rsid w:val="003468FB"/>
    <w:rsid w:val="003534A5"/>
    <w:rsid w:val="00357DE0"/>
    <w:rsid w:val="00360D9F"/>
    <w:rsid w:val="003629B9"/>
    <w:rsid w:val="00362FAF"/>
    <w:rsid w:val="003653EF"/>
    <w:rsid w:val="003659C2"/>
    <w:rsid w:val="00370FDB"/>
    <w:rsid w:val="00372F99"/>
    <w:rsid w:val="0037518A"/>
    <w:rsid w:val="00380D9B"/>
    <w:rsid w:val="003823D0"/>
    <w:rsid w:val="00394CD0"/>
    <w:rsid w:val="003A222E"/>
    <w:rsid w:val="003A65CB"/>
    <w:rsid w:val="003B5CE7"/>
    <w:rsid w:val="003B5DCD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1751"/>
    <w:rsid w:val="004177C2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3148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28E2"/>
    <w:rsid w:val="004B78E3"/>
    <w:rsid w:val="004C051F"/>
    <w:rsid w:val="004D037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2499"/>
    <w:rsid w:val="00512DDF"/>
    <w:rsid w:val="00515CBE"/>
    <w:rsid w:val="00515DEA"/>
    <w:rsid w:val="005202FA"/>
    <w:rsid w:val="005204BB"/>
    <w:rsid w:val="00521E8A"/>
    <w:rsid w:val="005247F1"/>
    <w:rsid w:val="00525B0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4E8D"/>
    <w:rsid w:val="005953D1"/>
    <w:rsid w:val="00597BDF"/>
    <w:rsid w:val="005A0043"/>
    <w:rsid w:val="005A1830"/>
    <w:rsid w:val="005A32C1"/>
    <w:rsid w:val="005A39AC"/>
    <w:rsid w:val="005A7706"/>
    <w:rsid w:val="005B3785"/>
    <w:rsid w:val="005B4AD0"/>
    <w:rsid w:val="005B5381"/>
    <w:rsid w:val="005B692A"/>
    <w:rsid w:val="005C4E34"/>
    <w:rsid w:val="005C66B1"/>
    <w:rsid w:val="005C67D7"/>
    <w:rsid w:val="005D4D93"/>
    <w:rsid w:val="005D5020"/>
    <w:rsid w:val="005D6EED"/>
    <w:rsid w:val="005E269D"/>
    <w:rsid w:val="005E32AD"/>
    <w:rsid w:val="005E4180"/>
    <w:rsid w:val="005E6202"/>
    <w:rsid w:val="005E6D45"/>
    <w:rsid w:val="005E7BDC"/>
    <w:rsid w:val="005F0106"/>
    <w:rsid w:val="005F435B"/>
    <w:rsid w:val="005F7FCA"/>
    <w:rsid w:val="00600A2E"/>
    <w:rsid w:val="0060511A"/>
    <w:rsid w:val="006064B7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36D"/>
    <w:rsid w:val="00632E5A"/>
    <w:rsid w:val="00636D33"/>
    <w:rsid w:val="006417A8"/>
    <w:rsid w:val="006427F3"/>
    <w:rsid w:val="006431F2"/>
    <w:rsid w:val="006436C8"/>
    <w:rsid w:val="0064411D"/>
    <w:rsid w:val="00644730"/>
    <w:rsid w:val="006509AC"/>
    <w:rsid w:val="00655172"/>
    <w:rsid w:val="006575CE"/>
    <w:rsid w:val="00657FDE"/>
    <w:rsid w:val="00660690"/>
    <w:rsid w:val="00660870"/>
    <w:rsid w:val="00660B9F"/>
    <w:rsid w:val="0066162B"/>
    <w:rsid w:val="00661B1A"/>
    <w:rsid w:val="00661CD2"/>
    <w:rsid w:val="00662182"/>
    <w:rsid w:val="00663C13"/>
    <w:rsid w:val="00665A40"/>
    <w:rsid w:val="00666E0D"/>
    <w:rsid w:val="00670F32"/>
    <w:rsid w:val="00674E35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6DC7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F3CD0"/>
    <w:rsid w:val="006F6ECC"/>
    <w:rsid w:val="0070151B"/>
    <w:rsid w:val="00703635"/>
    <w:rsid w:val="0071160B"/>
    <w:rsid w:val="00712A60"/>
    <w:rsid w:val="0071580B"/>
    <w:rsid w:val="00716DDA"/>
    <w:rsid w:val="007223A6"/>
    <w:rsid w:val="00722CA2"/>
    <w:rsid w:val="0073107E"/>
    <w:rsid w:val="00731789"/>
    <w:rsid w:val="007333DF"/>
    <w:rsid w:val="00743455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92016"/>
    <w:rsid w:val="007A7E6A"/>
    <w:rsid w:val="007B467E"/>
    <w:rsid w:val="007B4FE3"/>
    <w:rsid w:val="007B5B8F"/>
    <w:rsid w:val="007B5D2C"/>
    <w:rsid w:val="007B7420"/>
    <w:rsid w:val="007E1651"/>
    <w:rsid w:val="007E28CE"/>
    <w:rsid w:val="007E3837"/>
    <w:rsid w:val="007E595C"/>
    <w:rsid w:val="007E70CD"/>
    <w:rsid w:val="007F36A0"/>
    <w:rsid w:val="007F4D81"/>
    <w:rsid w:val="007F5A34"/>
    <w:rsid w:val="008011A3"/>
    <w:rsid w:val="00801606"/>
    <w:rsid w:val="00806017"/>
    <w:rsid w:val="008068EB"/>
    <w:rsid w:val="00807FAD"/>
    <w:rsid w:val="00812096"/>
    <w:rsid w:val="0081211C"/>
    <w:rsid w:val="00817AFC"/>
    <w:rsid w:val="00821465"/>
    <w:rsid w:val="00821735"/>
    <w:rsid w:val="00824335"/>
    <w:rsid w:val="00826A6F"/>
    <w:rsid w:val="00830D23"/>
    <w:rsid w:val="00831BE1"/>
    <w:rsid w:val="00837E89"/>
    <w:rsid w:val="008401E3"/>
    <w:rsid w:val="00843160"/>
    <w:rsid w:val="00846463"/>
    <w:rsid w:val="0084737C"/>
    <w:rsid w:val="00852019"/>
    <w:rsid w:val="00853FFD"/>
    <w:rsid w:val="00855106"/>
    <w:rsid w:val="00856EB0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A64CA"/>
    <w:rsid w:val="008B0299"/>
    <w:rsid w:val="008B31A6"/>
    <w:rsid w:val="008B500D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5DB7"/>
    <w:rsid w:val="008D78D0"/>
    <w:rsid w:val="008D7F84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4F2"/>
    <w:rsid w:val="00926A5C"/>
    <w:rsid w:val="00927633"/>
    <w:rsid w:val="00930D90"/>
    <w:rsid w:val="0093189C"/>
    <w:rsid w:val="00932E7A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737C2"/>
    <w:rsid w:val="009821DF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C0AAF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65A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6790"/>
    <w:rsid w:val="00AA6C81"/>
    <w:rsid w:val="00AA6F20"/>
    <w:rsid w:val="00AA703A"/>
    <w:rsid w:val="00AB7CC6"/>
    <w:rsid w:val="00AC144C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43D3"/>
    <w:rsid w:val="00AE605E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041A1"/>
    <w:rsid w:val="00B1637F"/>
    <w:rsid w:val="00B16ADC"/>
    <w:rsid w:val="00B17AD7"/>
    <w:rsid w:val="00B20022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2FDD"/>
    <w:rsid w:val="00B53CDD"/>
    <w:rsid w:val="00B5642E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338E"/>
    <w:rsid w:val="00B857F4"/>
    <w:rsid w:val="00B87A91"/>
    <w:rsid w:val="00B94443"/>
    <w:rsid w:val="00BA432B"/>
    <w:rsid w:val="00BB1545"/>
    <w:rsid w:val="00BB340D"/>
    <w:rsid w:val="00BB4624"/>
    <w:rsid w:val="00BB71C6"/>
    <w:rsid w:val="00BB7556"/>
    <w:rsid w:val="00BB7CB3"/>
    <w:rsid w:val="00BC11BB"/>
    <w:rsid w:val="00BC247C"/>
    <w:rsid w:val="00BD0A14"/>
    <w:rsid w:val="00BD3BC7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5A45"/>
    <w:rsid w:val="00C84B6E"/>
    <w:rsid w:val="00C84F97"/>
    <w:rsid w:val="00CA04E5"/>
    <w:rsid w:val="00CA082A"/>
    <w:rsid w:val="00CB55C3"/>
    <w:rsid w:val="00CB6687"/>
    <w:rsid w:val="00CB68CC"/>
    <w:rsid w:val="00CB6BAC"/>
    <w:rsid w:val="00CC04D6"/>
    <w:rsid w:val="00CC1BF4"/>
    <w:rsid w:val="00CC22B1"/>
    <w:rsid w:val="00CD1317"/>
    <w:rsid w:val="00CD6EB6"/>
    <w:rsid w:val="00CD7D78"/>
    <w:rsid w:val="00CE25E7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6E9B"/>
    <w:rsid w:val="00D21E70"/>
    <w:rsid w:val="00D243AF"/>
    <w:rsid w:val="00D316A9"/>
    <w:rsid w:val="00D37F97"/>
    <w:rsid w:val="00D40491"/>
    <w:rsid w:val="00D44836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8162E"/>
    <w:rsid w:val="00D8297A"/>
    <w:rsid w:val="00D95427"/>
    <w:rsid w:val="00DA52ED"/>
    <w:rsid w:val="00DA5B2E"/>
    <w:rsid w:val="00DB2E76"/>
    <w:rsid w:val="00DB31DA"/>
    <w:rsid w:val="00DB32E6"/>
    <w:rsid w:val="00DB3718"/>
    <w:rsid w:val="00DB4A73"/>
    <w:rsid w:val="00DC0156"/>
    <w:rsid w:val="00DC2688"/>
    <w:rsid w:val="00DD200E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4EC3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0B1A"/>
    <w:rsid w:val="00E839E9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59A3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4BB9"/>
    <w:rsid w:val="00F85870"/>
    <w:rsid w:val="00F90B6D"/>
    <w:rsid w:val="00F94E66"/>
    <w:rsid w:val="00FA0A95"/>
    <w:rsid w:val="00FA0B7A"/>
    <w:rsid w:val="00FA207D"/>
    <w:rsid w:val="00FA235A"/>
    <w:rsid w:val="00FA6095"/>
    <w:rsid w:val="00FA6B73"/>
    <w:rsid w:val="00FB06DD"/>
    <w:rsid w:val="00FB1257"/>
    <w:rsid w:val="00FB36C0"/>
    <w:rsid w:val="00FB4130"/>
    <w:rsid w:val="00FB515C"/>
    <w:rsid w:val="00FC0B97"/>
    <w:rsid w:val="00FC6B30"/>
    <w:rsid w:val="00FD1EAF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8913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fontstyle01">
    <w:name w:val="fontstyle01"/>
    <w:rsid w:val="001E46EE"/>
    <w:rPr>
      <w:rFonts w:ascii="Helvetica" w:hAnsi="Helvetica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1E46EE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ext">
    <w:name w:val="text"/>
    <w:link w:val="textChar"/>
    <w:rsid w:val="001E46EE"/>
    <w:pPr>
      <w:spacing w:line="360" w:lineRule="auto"/>
      <w:ind w:firstLine="284"/>
      <w:jc w:val="both"/>
    </w:pPr>
    <w:rPr>
      <w:bCs/>
      <w:sz w:val="24"/>
      <w:szCs w:val="28"/>
    </w:rPr>
  </w:style>
  <w:style w:type="character" w:customStyle="1" w:styleId="textChar">
    <w:name w:val="text Char"/>
    <w:link w:val="text"/>
    <w:rsid w:val="001E46EE"/>
    <w:rPr>
      <w:bCs/>
      <w:sz w:val="24"/>
      <w:szCs w:val="28"/>
    </w:rPr>
  </w:style>
  <w:style w:type="paragraph" w:customStyle="1" w:styleId="doss">
    <w:name w:val="doss"/>
    <w:basedOn w:val="Zkladntext"/>
    <w:link w:val="dossChar"/>
    <w:qFormat/>
    <w:rsid w:val="001E46EE"/>
    <w:pPr>
      <w:widowControl w:val="0"/>
      <w:spacing w:after="0"/>
      <w:jc w:val="both"/>
    </w:pPr>
    <w:rPr>
      <w:rFonts w:ascii="Times New Roman" w:hAnsi="Times New Roman"/>
      <w:b w:val="0"/>
      <w:snapToGrid/>
      <w:color w:val="000000"/>
      <w:sz w:val="24"/>
      <w:szCs w:val="24"/>
    </w:rPr>
  </w:style>
  <w:style w:type="character" w:customStyle="1" w:styleId="dossChar">
    <w:name w:val="doss Char"/>
    <w:link w:val="doss"/>
    <w:rsid w:val="001E46EE"/>
    <w:rPr>
      <w:color w:val="000000"/>
      <w:sz w:val="24"/>
      <w:szCs w:val="24"/>
    </w:rPr>
  </w:style>
  <w:style w:type="paragraph" w:customStyle="1" w:styleId="Zkladntextodsazen31">
    <w:name w:val="Základní text odsazený 31"/>
    <w:basedOn w:val="Normln"/>
    <w:rsid w:val="001E46EE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sz w:val="24"/>
      <w:szCs w:val="20"/>
    </w:rPr>
  </w:style>
  <w:style w:type="paragraph" w:styleId="slovanseznam">
    <w:name w:val="List Number"/>
    <w:basedOn w:val="Normln"/>
    <w:rsid w:val="001E46EE"/>
    <w:pPr>
      <w:numPr>
        <w:numId w:val="13"/>
      </w:numPr>
      <w:spacing w:before="120" w:after="0" w:line="240" w:lineRule="auto"/>
      <w:jc w:val="both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BD3BC7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4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191474-6114-4A9B-9138-16C8DCB714DE}">
  <ds:schemaRefs>
    <ds:schemaRef ds:uri="5e6c6c5c-474c-4ef7-b7d6-59a0e77cc256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purl.org/dc/elements/1.1/"/>
    <ds:schemaRef ds:uri="8662c659-72ab-411b-b755-fbef5cbbde18"/>
    <ds:schemaRef ds:uri="http://schemas.openxmlformats.org/package/2006/metadata/core-properties"/>
    <ds:schemaRef ds:uri="4085a4f5-5f40-4143-b221-75ee5dde648a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3775108B-18F0-44CC-AC73-704F1B4CA209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E8045B0D-7207-46E2-B3F0-04234E501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20</Pages>
  <Words>6532</Words>
  <Characters>37169</Characters>
  <Application>Microsoft Office Word</Application>
  <DocSecurity>0</DocSecurity>
  <Lines>309</Lines>
  <Paragraphs>87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43614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Hejtmánková Věra</cp:lastModifiedBy>
  <cp:revision>21</cp:revision>
  <cp:lastPrinted>2021-02-23T11:42:00Z</cp:lastPrinted>
  <dcterms:created xsi:type="dcterms:W3CDTF">2021-02-18T11:00:00Z</dcterms:created>
  <dcterms:modified xsi:type="dcterms:W3CDTF">2021-02-23T11:43:00Z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